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1D3FCA" w:rsidRDefault="0029326C" w:rsidP="000E37C8">
      <w:pPr>
        <w:pStyle w:val="a5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1D3FCA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1D3FCA" w:rsidRDefault="0029326C" w:rsidP="000E37C8">
      <w:pPr>
        <w:pStyle w:val="a5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1D3FCA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1D3FCA" w:rsidRDefault="0029326C" w:rsidP="000E37C8">
      <w:pPr>
        <w:pStyle w:val="a5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1D3FCA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1D3FCA" w:rsidRDefault="008F0BF6" w:rsidP="000E37C8">
      <w:pPr>
        <w:pStyle w:val="a5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844E76" w:rsidRPr="001D3FCA" w:rsidRDefault="00844E76" w:rsidP="00844E76">
      <w:pPr>
        <w:pStyle w:val="a5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1D3FCA">
        <w:rPr>
          <w:b/>
          <w:bCs/>
          <w:spacing w:val="-4"/>
          <w:sz w:val="28"/>
          <w:szCs w:val="28"/>
          <w:lang w:val="uk-UA"/>
        </w:rPr>
        <w:t>ПРОТОКОЛ № 7</w:t>
      </w:r>
    </w:p>
    <w:p w:rsidR="00844E76" w:rsidRPr="001D3FCA" w:rsidRDefault="00844E76" w:rsidP="00844E76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844E76" w:rsidRPr="001D3FCA" w:rsidRDefault="00844E76" w:rsidP="00844E76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1D3FCA">
        <w:rPr>
          <w:spacing w:val="-4"/>
          <w:sz w:val="28"/>
          <w:szCs w:val="28"/>
          <w:lang w:val="uk-UA"/>
        </w:rPr>
        <w:t>30.01.2025                                                                                           м. Ніжин</w:t>
      </w:r>
    </w:p>
    <w:p w:rsidR="00B23257" w:rsidRPr="001D3FCA" w:rsidRDefault="00B23257" w:rsidP="000E37C8">
      <w:pPr>
        <w:pStyle w:val="a5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B23257" w:rsidRPr="001D3FCA" w:rsidRDefault="00DE1269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B23257" w:rsidRPr="001D3FCA" w:rsidRDefault="00450AC5" w:rsidP="000E37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Затвердити </w:t>
      </w:r>
      <w:r w:rsidR="00844E76"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підсумки наукових конкурсів «Кафедра  року–2024» та «Науковець року університету–2024».</w:t>
      </w:r>
    </w:p>
    <w:p w:rsidR="00844E76" w:rsidRPr="001D3FCA" w:rsidRDefault="00844E76" w:rsidP="00844E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bookmarkStart w:id="0" w:name="_GoBack"/>
      <w:bookmarkEnd w:id="0"/>
    </w:p>
    <w:p w:rsidR="00844E76" w:rsidRPr="001D3FCA" w:rsidRDefault="00844E76" w:rsidP="00844E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ІІ. УХВАЛИЛИ:</w:t>
      </w:r>
    </w:p>
    <w:p w:rsidR="001E7A59" w:rsidRPr="001D3FCA" w:rsidRDefault="001E7A59" w:rsidP="001E7A59">
      <w:pPr>
        <w:pStyle w:val="ab"/>
        <w:tabs>
          <w:tab w:val="num" w:pos="426"/>
          <w:tab w:val="left" w:pos="567"/>
          <w:tab w:val="left" w:pos="1134"/>
          <w:tab w:val="left" w:pos="1276"/>
        </w:tabs>
        <w:spacing w:after="0"/>
        <w:ind w:right="28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доповідь в.</w:t>
      </w:r>
      <w:r w:rsidR="007805FE" w:rsidRPr="001D3F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D3FCA">
        <w:rPr>
          <w:rFonts w:ascii="Times New Roman" w:hAnsi="Times New Roman" w:cs="Times New Roman"/>
          <w:sz w:val="28"/>
          <w:szCs w:val="28"/>
          <w:lang w:val="uk-UA"/>
        </w:rPr>
        <w:t>о. проректора з наукової роботи та інноваційної діяльності, д. п. н., проф. О. В. ЛІСОВЦЯ «Підсумки науково-дослідної роботи кафедр у 2024 році та завдання на 2025 рік</w:t>
      </w: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D3FCA">
        <w:rPr>
          <w:rFonts w:ascii="Times New Roman" w:hAnsi="Times New Roman" w:cs="Times New Roman"/>
          <w:sz w:val="28"/>
          <w:szCs w:val="28"/>
          <w:lang w:val="uk-UA"/>
        </w:rPr>
        <w:t xml:space="preserve">щодо подальшого розвитку наукових досліджень в університеті», </w:t>
      </w:r>
    </w:p>
    <w:p w:rsidR="001E7A59" w:rsidRPr="001D3FCA" w:rsidRDefault="001E7A59" w:rsidP="001E7A59">
      <w:pPr>
        <w:pStyle w:val="ab"/>
        <w:tabs>
          <w:tab w:val="num" w:pos="426"/>
          <w:tab w:val="left" w:pos="567"/>
          <w:tab w:val="left" w:pos="1134"/>
          <w:tab w:val="left" w:pos="1276"/>
        </w:tabs>
        <w:spacing w:after="0"/>
        <w:ind w:right="281" w:firstLine="567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Вчена рада ухвалила:</w:t>
      </w:r>
    </w:p>
    <w:p w:rsidR="001E7A59" w:rsidRPr="001D3FCA" w:rsidRDefault="001E7A59" w:rsidP="001E7A59">
      <w:pPr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left="0" w:right="281"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2"/>
          <w:sz w:val="28"/>
          <w:szCs w:val="28"/>
          <w:lang w:val="uk-UA"/>
        </w:rPr>
        <w:t>Доповідь в.</w:t>
      </w:r>
      <w:r w:rsidR="00893342" w:rsidRPr="001D3FCA">
        <w:rPr>
          <w:rFonts w:ascii="Times New Roman" w:hAnsi="Times New Roman" w:cs="Times New Roman"/>
          <w:spacing w:val="2"/>
          <w:sz w:val="28"/>
          <w:szCs w:val="28"/>
          <w:lang w:val="uk-UA"/>
        </w:rPr>
        <w:t> </w:t>
      </w:r>
      <w:r w:rsidRPr="001D3FCA">
        <w:rPr>
          <w:rFonts w:ascii="Times New Roman" w:hAnsi="Times New Roman" w:cs="Times New Roman"/>
          <w:spacing w:val="2"/>
          <w:sz w:val="28"/>
          <w:szCs w:val="28"/>
          <w:lang w:val="uk-UA"/>
        </w:rPr>
        <w:t>о. проректора з наукової роботи та інноваційної діяльності, д. п. н., проф. О. В. ЛІСОВЦЯ про підсумки науково-дослідної роботи кафедр у 2024 році та завдання на 2025 рік щодо подальшого розвитку наукових досліджень в університеті схвалити.</w:t>
      </w:r>
    </w:p>
    <w:p w:rsidR="001E7A59" w:rsidRPr="001D3FCA" w:rsidRDefault="001E7A59" w:rsidP="001E7A59">
      <w:pPr>
        <w:numPr>
          <w:ilvl w:val="0"/>
          <w:numId w:val="10"/>
        </w:numPr>
        <w:tabs>
          <w:tab w:val="num" w:pos="426"/>
          <w:tab w:val="left" w:pos="567"/>
          <w:tab w:val="left" w:pos="1134"/>
          <w:tab w:val="left" w:pos="1276"/>
        </w:tabs>
        <w:suppressAutoHyphens/>
        <w:kinsoku w:val="0"/>
        <w:overflowPunct w:val="0"/>
        <w:spacing w:after="0" w:line="240" w:lineRule="auto"/>
        <w:ind w:left="0" w:right="28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Матеріали доповіді про підсумки науково-дослідної роботи університету за 2024 рік обговорити на засіданнях кафедр та на вчених радах факультетів/інституту.</w:t>
      </w:r>
    </w:p>
    <w:p w:rsidR="001E7A59" w:rsidRPr="001D3FCA" w:rsidRDefault="001E7A59" w:rsidP="001E7A59">
      <w:pPr>
        <w:numPr>
          <w:ilvl w:val="0"/>
          <w:numId w:val="10"/>
        </w:numPr>
        <w:tabs>
          <w:tab w:val="num" w:pos="426"/>
          <w:tab w:val="left" w:pos="567"/>
          <w:tab w:val="left" w:pos="1134"/>
          <w:tab w:val="left" w:pos="1276"/>
        </w:tabs>
        <w:suppressAutoHyphens/>
        <w:kinsoku w:val="0"/>
        <w:overflowPunct w:val="0"/>
        <w:spacing w:before="67" w:after="0" w:line="240" w:lineRule="auto"/>
        <w:ind w:left="0" w:right="281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>Визначити такі пріоритетні завдання наукової діяльності структурних підрозділів університету на 2025 рік:</w:t>
      </w:r>
    </w:p>
    <w:p w:rsidR="001E7A59" w:rsidRPr="001D3FCA" w:rsidRDefault="001E7A59" w:rsidP="001E7A59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  <w:tab w:val="left" w:pos="1276"/>
        </w:tabs>
        <w:suppressAutoHyphens/>
        <w:kinsoku w:val="0"/>
        <w:overflowPunct w:val="0"/>
        <w:spacing w:before="67" w:after="0" w:line="240" w:lineRule="auto"/>
        <w:ind w:left="0" w:right="281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збільшення обсягів фінансування наукових досліджень за темами науково-дослідної роботи структурних підрозділів через залучення коштів Національного фонду досліджень України, МОН України, міжнародних грантів, програм, замовлень на виконання науково-дослідних та науково-технічних робіт; </w:t>
      </w:r>
    </w:p>
    <w:p w:rsidR="001E7A59" w:rsidRPr="001D3FCA" w:rsidRDefault="001E7A59" w:rsidP="001E7A59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  <w:tab w:val="left" w:pos="1276"/>
        </w:tabs>
        <w:suppressAutoHyphens/>
        <w:kinsoku w:val="0"/>
        <w:overflowPunct w:val="0"/>
        <w:spacing w:before="67" w:after="0" w:line="240" w:lineRule="auto"/>
        <w:ind w:left="0" w:right="281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підвищення якості наукової продукції науково-педагогічних працівників з акцентом на публікацію у фахових виданнях категорії А та Б, журналах, що індексуються у наукометричних базах 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en-US"/>
        </w:rPr>
        <w:t>Web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en-US"/>
        </w:rPr>
        <w:t>of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en-US"/>
        </w:rPr>
        <w:t>Science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en-US"/>
        </w:rPr>
        <w:t>Core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en-US"/>
        </w:rPr>
        <w:t>Collection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en-US"/>
        </w:rPr>
        <w:t>Scopus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 високим </w:t>
      </w:r>
      <w:proofErr w:type="spellStart"/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>імпакт</w:t>
      </w:r>
      <w:proofErr w:type="spellEnd"/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-фактором; отримання патентів та авторських </w:t>
      </w:r>
      <w:proofErr w:type="spellStart"/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>свідоцтв</w:t>
      </w:r>
      <w:proofErr w:type="spellEnd"/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>;</w:t>
      </w:r>
    </w:p>
    <w:p w:rsidR="001E7A59" w:rsidRPr="001D3FCA" w:rsidRDefault="001E7A59" w:rsidP="001E7A59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  <w:tab w:val="left" w:pos="1276"/>
        </w:tabs>
        <w:suppressAutoHyphens/>
        <w:kinsoku w:val="0"/>
        <w:overflowPunct w:val="0"/>
        <w:spacing w:before="67" w:after="0" w:line="240" w:lineRule="auto"/>
        <w:ind w:left="0" w:right="281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D3FCA">
        <w:rPr>
          <w:rStyle w:val="fontstyle01"/>
          <w:rFonts w:ascii="Times New Roman" w:hAnsi="Times New Roman" w:cs="Times New Roman"/>
          <w:lang w:val="uk-UA"/>
        </w:rPr>
        <w:t xml:space="preserve">розвиток і зміцнення </w:t>
      </w:r>
      <w:proofErr w:type="spellStart"/>
      <w:r w:rsidRPr="001D3FCA">
        <w:rPr>
          <w:rStyle w:val="fontstyle01"/>
          <w:rFonts w:ascii="Times New Roman" w:hAnsi="Times New Roman" w:cs="Times New Roman"/>
          <w:lang w:val="uk-UA"/>
        </w:rPr>
        <w:t>міжуніверситетського</w:t>
      </w:r>
      <w:proofErr w:type="spellEnd"/>
      <w:r w:rsidRPr="001D3FCA">
        <w:rPr>
          <w:rStyle w:val="fontstyle01"/>
          <w:rFonts w:ascii="Times New Roman" w:hAnsi="Times New Roman" w:cs="Times New Roman"/>
          <w:lang w:val="uk-UA"/>
        </w:rPr>
        <w:t xml:space="preserve"> та міжнародного співробітництва шляхом видання спільних наукових праць, розробки наукових проєктів, стажування в інших університетах і наукових установах, розширення спектру експертних ролей за межами університету;</w:t>
      </w:r>
    </w:p>
    <w:p w:rsidR="001E7A59" w:rsidRPr="001D3FCA" w:rsidRDefault="001E7A59" w:rsidP="001E7A59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  <w:tab w:val="left" w:pos="1276"/>
        </w:tabs>
        <w:suppressAutoHyphens/>
        <w:kinsoku w:val="0"/>
        <w:overflowPunct w:val="0"/>
        <w:spacing w:before="67" w:after="0" w:line="240" w:lineRule="auto"/>
        <w:ind w:left="0" w:right="281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удосконалення механізмів і форм наукової звітності підрозділів, їх </w:t>
      </w:r>
      <w:proofErr w:type="spellStart"/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рейтингування</w:t>
      </w:r>
      <w:proofErr w:type="spellEnd"/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, упорядкування наукових профілів науково-педагогічних працівників та аспірантів;</w:t>
      </w:r>
    </w:p>
    <w:p w:rsidR="001E7A59" w:rsidRPr="001D3FCA" w:rsidRDefault="001E7A59" w:rsidP="001E7A59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  <w:tab w:val="left" w:pos="1276"/>
        </w:tabs>
        <w:suppressAutoHyphens/>
        <w:kinsoku w:val="0"/>
        <w:overflowPunct w:val="0"/>
        <w:spacing w:before="67" w:after="0" w:line="240" w:lineRule="auto"/>
        <w:ind w:left="0" w:right="281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>підготовка та проходження державної атестації наукової діяльності університету за напрямами «Суспільний», «Природничо-математичний», «</w:t>
      </w:r>
      <w:proofErr w:type="spellStart"/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>Гуманітарно</w:t>
      </w:r>
      <w:proofErr w:type="spellEnd"/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>-мистецький» з наступним аналізом показників та результатів атестації;</w:t>
      </w:r>
    </w:p>
    <w:p w:rsidR="001E7A59" w:rsidRPr="001D3FCA" w:rsidRDefault="001E7A59" w:rsidP="001E7A59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  <w:tab w:val="left" w:pos="1276"/>
        </w:tabs>
        <w:suppressAutoHyphens/>
        <w:kinsoku w:val="0"/>
        <w:overflowPunct w:val="0"/>
        <w:spacing w:before="67" w:after="0" w:line="240" w:lineRule="auto"/>
        <w:ind w:left="0" w:right="281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підготовка та успішне проходження акредитації </w:t>
      </w: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освітньо-наукових програм підготовки здобувачів третього рівня вищої освіти за неакредитованими освітніми програмами </w:t>
      </w: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та такими, в яких закінчується термін акредитації; </w:t>
      </w:r>
    </w:p>
    <w:p w:rsidR="001E7A59" w:rsidRPr="001D3FCA" w:rsidRDefault="001E7A59" w:rsidP="001E7A59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  <w:tab w:val="left" w:pos="1276"/>
        </w:tabs>
        <w:suppressAutoHyphens/>
        <w:kinsoku w:val="0"/>
        <w:overflowPunct w:val="0"/>
        <w:spacing w:before="67" w:after="0" w:line="240" w:lineRule="auto"/>
        <w:ind w:left="0" w:right="281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>активізація участі здобувачів вищої освіти у міжнародних та всеукраїнських конкурсах студентських наукових робіт та науково-професійних конкурсах;</w:t>
      </w:r>
    </w:p>
    <w:p w:rsidR="001E7A59" w:rsidRPr="001D3FCA" w:rsidRDefault="001E7A59" w:rsidP="001E7A59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  <w:tab w:val="left" w:pos="1276"/>
        </w:tabs>
        <w:suppressAutoHyphens/>
        <w:kinsoku w:val="0"/>
        <w:overflowPunct w:val="0"/>
        <w:spacing w:before="67" w:after="0" w:line="240" w:lineRule="auto"/>
        <w:ind w:left="0" w:right="281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2"/>
          <w:sz w:val="28"/>
          <w:szCs w:val="28"/>
          <w:lang w:val="uk-UA"/>
        </w:rPr>
        <w:t>популяризація наукових досягнень та здобутків структурних підрозділів університету, науково-педагогічних працівників, здобувачів вищої освіти шляхом участі у наукових виставках, організації презентаційних заходів, поширення інформації в медіа-просторі тощо.</w:t>
      </w:r>
    </w:p>
    <w:p w:rsidR="00844E76" w:rsidRPr="001D3FCA" w:rsidRDefault="00844E76" w:rsidP="00844E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844E76" w:rsidRPr="001D3FCA" w:rsidRDefault="00844E76" w:rsidP="00844E7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ІІІ. УХВАЛИЛИ:</w:t>
      </w:r>
    </w:p>
    <w:p w:rsidR="00844E76" w:rsidRPr="001D3FCA" w:rsidRDefault="001E7A59" w:rsidP="000E37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Затвердити звіти голів екзаменаційних комісій про підсумки атестації здобувачів другого (магістерського) рівня вищої освіти у 2024 р.</w:t>
      </w:r>
    </w:p>
    <w:p w:rsidR="001E7A59" w:rsidRPr="001D3FCA" w:rsidRDefault="001E7A59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B366A4" w:rsidRPr="001D3FCA" w:rsidRDefault="00844E76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="00B23257"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B366A4"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B366A4" w:rsidRPr="001D3FCA" w:rsidRDefault="00B366A4" w:rsidP="00B366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Інформацію ректора університету доц. САМОЙЛЕНКА О. Г. про підготовку до відзначення 220-рiччя з дня заснування НДУ iмeнi Миколи Гоголя взяти до відома.</w:t>
      </w:r>
    </w:p>
    <w:p w:rsidR="00B366A4" w:rsidRPr="001D3FCA" w:rsidRDefault="00B366A4" w:rsidP="00B366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B23257" w:rsidRPr="001D3FCA" w:rsidRDefault="00B366A4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B23257"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РІЗНЕ.</w:t>
      </w:r>
    </w:p>
    <w:p w:rsidR="00B23257" w:rsidRPr="001D3FCA" w:rsidRDefault="00B23257" w:rsidP="000E37C8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23257" w:rsidRPr="001D3FCA" w:rsidRDefault="00B23257" w:rsidP="00844E7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Схвалити</w:t>
      </w:r>
      <w:r w:rsidR="00844E76"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зміни до положень</w:t>
      </w: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844E76" w:rsidRPr="001D3FCA" w:rsidRDefault="00844E76" w:rsidP="00844E7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Положення про організацію освітнього процесу в Ніжинському державному університеті імені Миколи Гоголя;</w:t>
      </w:r>
    </w:p>
    <w:p w:rsidR="00B23257" w:rsidRPr="001D3FCA" w:rsidRDefault="00844E76" w:rsidP="00844E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Положення про порядок перезарахування результатів навчання у Ніжинському державному університеті імені Миколи Гоголя.</w:t>
      </w:r>
    </w:p>
    <w:p w:rsidR="00893342" w:rsidRPr="001D3FCA" w:rsidRDefault="00893342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45681D" w:rsidRPr="001D3FCA" w:rsidRDefault="00B23257" w:rsidP="000E37C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5F04EC"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45681D"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1F5F10" w:rsidRPr="001D3FCA" w:rsidRDefault="00B23257" w:rsidP="00844E76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Схвалити </w:t>
      </w:r>
      <w:r w:rsidR="00844E76" w:rsidRPr="001D3FCA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зміни в складі постійних комісій Вченої ради Ніжинського державного університету імені Миколи Гоголя.</w:t>
      </w:r>
    </w:p>
    <w:p w:rsidR="00844E76" w:rsidRPr="001D3FCA" w:rsidRDefault="00844E76" w:rsidP="000E37C8">
      <w:pPr>
        <w:pStyle w:val="a5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44E76" w:rsidRPr="001D3FCA" w:rsidRDefault="00844E76" w:rsidP="00844E76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893342" w:rsidRPr="001D3FCA">
        <w:rPr>
          <w:rFonts w:ascii="Times New Roman" w:hAnsi="Times New Roman" w:cs="Times New Roman"/>
          <w:b/>
          <w:spacing w:val="-4"/>
          <w:sz w:val="28"/>
          <w:szCs w:val="28"/>
        </w:rPr>
        <w:t>ІІ</w:t>
      </w: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УХВАЛИЛИ:  </w:t>
      </w:r>
    </w:p>
    <w:p w:rsidR="00844E76" w:rsidRPr="001D3FCA" w:rsidRDefault="00844E76" w:rsidP="00844E7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Підтримати кандидатуру доктора історичних наук, професора КОЦУРА Віталія Вікторовича для обрання членом-кореспондентом Національної академії педагогічних наук України.</w:t>
      </w:r>
    </w:p>
    <w:p w:rsidR="00844E76" w:rsidRPr="001D3FCA" w:rsidRDefault="00844E76" w:rsidP="00844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z w:val="28"/>
          <w:szCs w:val="28"/>
          <w:lang w:val="uk-UA"/>
        </w:rPr>
        <w:t>Віталій Вікторович</w:t>
      </w:r>
      <w:r w:rsidRPr="001D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D3FCA">
        <w:rPr>
          <w:rFonts w:ascii="Times New Roman" w:hAnsi="Times New Roman" w:cs="Times New Roman"/>
          <w:bCs/>
          <w:sz w:val="28"/>
          <w:szCs w:val="28"/>
          <w:lang w:val="uk-UA"/>
        </w:rPr>
        <w:t>Коцур</w:t>
      </w:r>
      <w:proofErr w:type="spellEnd"/>
      <w:r w:rsidRPr="001D3FCA">
        <w:rPr>
          <w:rFonts w:ascii="Times New Roman" w:hAnsi="Times New Roman" w:cs="Times New Roman"/>
          <w:sz w:val="28"/>
          <w:szCs w:val="28"/>
          <w:lang w:val="uk-UA"/>
        </w:rPr>
        <w:t xml:space="preserve"> пройшов шлях від провідного фахівця до ректора одного з провідних університетів України. Його науковий доробок включає понад 200 публікацій, серед яких статті у міжнародних базах </w:t>
      </w:r>
      <w:proofErr w:type="spellStart"/>
      <w:r w:rsidRPr="001D3FCA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Pr="001D3F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3FC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D3F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3FCA">
        <w:rPr>
          <w:rFonts w:ascii="Times New Roman" w:hAnsi="Times New Roman" w:cs="Times New Roman"/>
          <w:sz w:val="28"/>
          <w:szCs w:val="28"/>
          <w:lang w:val="uk-UA"/>
        </w:rPr>
        <w:lastRenderedPageBreak/>
        <w:t>Science</w:t>
      </w:r>
      <w:proofErr w:type="spellEnd"/>
      <w:r w:rsidRPr="001D3FC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1D3FCA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1D3FCA">
        <w:rPr>
          <w:rFonts w:ascii="Times New Roman" w:hAnsi="Times New Roman" w:cs="Times New Roman"/>
          <w:sz w:val="28"/>
          <w:szCs w:val="28"/>
          <w:lang w:val="uk-UA"/>
        </w:rPr>
        <w:t>, монографії та посібники, що є вагомим внеском у розвиток української науки.</w:t>
      </w:r>
    </w:p>
    <w:p w:rsidR="00844E76" w:rsidRPr="001D3FCA" w:rsidRDefault="00844E76" w:rsidP="00844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z w:val="28"/>
          <w:szCs w:val="28"/>
          <w:lang w:val="uk-UA"/>
        </w:rPr>
        <w:t xml:space="preserve">Тематика його досліджень охоплює ключові аспекти </w:t>
      </w:r>
      <w:proofErr w:type="spellStart"/>
      <w:r w:rsidRPr="001D3FCA">
        <w:rPr>
          <w:rFonts w:ascii="Times New Roman" w:hAnsi="Times New Roman" w:cs="Times New Roman"/>
          <w:sz w:val="28"/>
          <w:szCs w:val="28"/>
          <w:lang w:val="uk-UA"/>
        </w:rPr>
        <w:t>етнополітики</w:t>
      </w:r>
      <w:proofErr w:type="spellEnd"/>
      <w:r w:rsidRPr="001D3FCA">
        <w:rPr>
          <w:rFonts w:ascii="Times New Roman" w:hAnsi="Times New Roman" w:cs="Times New Roman"/>
          <w:sz w:val="28"/>
          <w:szCs w:val="28"/>
          <w:lang w:val="uk-UA"/>
        </w:rPr>
        <w:t>, публічного управління, національної ідентичності та соціально-політичної трансформації. Його роботи високо оцінені в науковому середовищі в Україні й за кордоном.</w:t>
      </w:r>
    </w:p>
    <w:p w:rsidR="00844E76" w:rsidRPr="001D3FCA" w:rsidRDefault="00844E76" w:rsidP="00844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z w:val="28"/>
          <w:szCs w:val="28"/>
          <w:lang w:val="uk-UA"/>
        </w:rPr>
        <w:t>На посаді ректора Університету Григорія Сковороди в Переяславі Віталій Вікторович</w:t>
      </w:r>
      <w:r w:rsidRPr="001D3F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1D3FCA">
        <w:rPr>
          <w:rFonts w:ascii="Times New Roman" w:hAnsi="Times New Roman" w:cs="Times New Roman"/>
          <w:bCs/>
          <w:sz w:val="28"/>
          <w:szCs w:val="28"/>
          <w:lang w:val="uk-UA"/>
        </w:rPr>
        <w:t>Коцур</w:t>
      </w:r>
      <w:proofErr w:type="spellEnd"/>
      <w:r w:rsidRPr="001D3FCA">
        <w:rPr>
          <w:rFonts w:ascii="Times New Roman" w:hAnsi="Times New Roman" w:cs="Times New Roman"/>
          <w:sz w:val="28"/>
          <w:szCs w:val="28"/>
          <w:lang w:val="uk-UA"/>
        </w:rPr>
        <w:t xml:space="preserve"> започаткував низку інноваційних проєктів, спрямованих на вдосконалення освітнього процесу та інтеграцію університету у світовий академічний простір. </w:t>
      </w:r>
    </w:p>
    <w:p w:rsidR="00844E76" w:rsidRPr="001D3FCA" w:rsidRDefault="00844E76" w:rsidP="00844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z w:val="28"/>
          <w:szCs w:val="28"/>
          <w:lang w:val="uk-UA"/>
        </w:rPr>
        <w:t>Завдяки його лідерству університет отримав визнання на національному та міжнародному рівнях, а також налагодив співпрацю з багатьма закордонними партнерами, підписавши угоди з університетами Польщі, Чехії, Литви, Болгарії та інших країн.</w:t>
      </w:r>
    </w:p>
    <w:p w:rsidR="00844E76" w:rsidRPr="001D3FCA" w:rsidRDefault="00844E76" w:rsidP="00844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z w:val="28"/>
          <w:szCs w:val="28"/>
          <w:lang w:val="uk-UA"/>
        </w:rPr>
        <w:t>Окрім професійних досягнень, Віталій Вікторович відомий своєю активною громадянською позицією. Участь у Революції гідності, організація самооборони Переяславщини та сприяння обороноздатності громади під час війни демонструють його патріотизм і відданість своїй країні.</w:t>
      </w:r>
    </w:p>
    <w:p w:rsidR="00844E76" w:rsidRPr="001D3FCA" w:rsidRDefault="00844E76" w:rsidP="00844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z w:val="28"/>
          <w:szCs w:val="28"/>
          <w:lang w:val="uk-UA"/>
        </w:rPr>
        <w:t xml:space="preserve">Професор Віталій </w:t>
      </w:r>
      <w:proofErr w:type="spellStart"/>
      <w:r w:rsidRPr="001D3FCA">
        <w:rPr>
          <w:rFonts w:ascii="Times New Roman" w:hAnsi="Times New Roman" w:cs="Times New Roman"/>
          <w:sz w:val="28"/>
          <w:szCs w:val="28"/>
          <w:lang w:val="uk-UA"/>
        </w:rPr>
        <w:t>Коцур</w:t>
      </w:r>
      <w:proofErr w:type="spellEnd"/>
      <w:r w:rsidRPr="001D3FCA">
        <w:rPr>
          <w:rFonts w:ascii="Times New Roman" w:hAnsi="Times New Roman" w:cs="Times New Roman"/>
          <w:sz w:val="28"/>
          <w:szCs w:val="28"/>
          <w:lang w:val="uk-UA"/>
        </w:rPr>
        <w:t xml:space="preserve"> є членом низки міжнародних наукових організацій, зокрема Європейської асоціації наук із безпеки. Його участь у міжнародних проєктах, таких як </w:t>
      </w:r>
      <w:proofErr w:type="spellStart"/>
      <w:r w:rsidRPr="001D3FCA">
        <w:rPr>
          <w:rFonts w:ascii="Times New Roman" w:hAnsi="Times New Roman" w:cs="Times New Roman"/>
          <w:sz w:val="28"/>
          <w:szCs w:val="28"/>
          <w:lang w:val="uk-UA"/>
        </w:rPr>
        <w:t>Erasmus</w:t>
      </w:r>
      <w:proofErr w:type="spellEnd"/>
      <w:r w:rsidRPr="001D3FCA">
        <w:rPr>
          <w:rFonts w:ascii="Times New Roman" w:hAnsi="Times New Roman" w:cs="Times New Roman"/>
          <w:sz w:val="28"/>
          <w:szCs w:val="28"/>
          <w:lang w:val="uk-UA"/>
        </w:rPr>
        <w:t>+, і реалізація наукових ініціатив у співпраці з провідними європейськими закладами освіти підтверджують високий професійний статус науковця.</w:t>
      </w:r>
    </w:p>
    <w:p w:rsidR="00844E76" w:rsidRPr="001D3FCA" w:rsidRDefault="00844E76" w:rsidP="000E37C8">
      <w:pPr>
        <w:pStyle w:val="a5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44E76" w:rsidRPr="001D3FCA" w:rsidRDefault="00893342" w:rsidP="00844E76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844E76" w:rsidRPr="001D3FCA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="00844E76"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УХВАЛИЛИ:  </w:t>
      </w:r>
    </w:p>
    <w:p w:rsidR="00844E76" w:rsidRPr="001D3FCA" w:rsidRDefault="00844E76" w:rsidP="00844E76">
      <w:pPr>
        <w:pStyle w:val="a5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1D3FCA">
        <w:rPr>
          <w:spacing w:val="-4"/>
          <w:sz w:val="28"/>
          <w:szCs w:val="28"/>
          <w:lang w:val="uk-UA"/>
        </w:rPr>
        <w:t>Затвердити заключні звіти науково-дослідницьких робіт.</w:t>
      </w:r>
    </w:p>
    <w:p w:rsidR="00844E76" w:rsidRPr="001D3FCA" w:rsidRDefault="00844E76" w:rsidP="00844E76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844E76" w:rsidRPr="001D3FCA" w:rsidRDefault="00844E76" w:rsidP="00844E76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УХВАЛИЛИ:  </w:t>
      </w:r>
    </w:p>
    <w:p w:rsidR="00844E76" w:rsidRPr="001D3FCA" w:rsidRDefault="00844E76" w:rsidP="00844E7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spacing w:val="-4"/>
          <w:sz w:val="28"/>
          <w:szCs w:val="28"/>
          <w:lang w:val="uk-UA"/>
        </w:rPr>
        <w:t>Затвердити теми НДР кафедр, виконання яких розпочинається з 2025 року.</w:t>
      </w:r>
    </w:p>
    <w:p w:rsidR="00844E76" w:rsidRPr="001D3FCA" w:rsidRDefault="00844E76" w:rsidP="00844E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844E76" w:rsidRPr="001D3FCA" w:rsidRDefault="00844E76" w:rsidP="00844E76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1D3FCA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УХВАЛИЛИ:  </w:t>
      </w:r>
    </w:p>
    <w:p w:rsidR="00844E76" w:rsidRPr="001D3FCA" w:rsidRDefault="00844E76" w:rsidP="00844E76">
      <w:pPr>
        <w:pStyle w:val="a5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1D3FCA">
        <w:rPr>
          <w:spacing w:val="-4"/>
          <w:sz w:val="28"/>
          <w:szCs w:val="28"/>
          <w:lang w:val="uk-UA"/>
        </w:rPr>
        <w:t>Затвердити план науково-дослідницької роботи Ніжинського державного університету імені Миколи Гоголя на 2025 рік (колективна та індивідуальна тематика).</w:t>
      </w:r>
    </w:p>
    <w:p w:rsidR="00844E76" w:rsidRPr="001D3FCA" w:rsidRDefault="00844E76" w:rsidP="000E37C8">
      <w:pPr>
        <w:pStyle w:val="a5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844E76" w:rsidRPr="001D3FCA" w:rsidRDefault="00844E76" w:rsidP="000E37C8">
      <w:pPr>
        <w:pStyle w:val="a5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1D3FCA" w:rsidRDefault="00816DDB" w:rsidP="000E37C8">
      <w:pPr>
        <w:pStyle w:val="a5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1D3FCA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1D3FCA" w:rsidRDefault="00816DDB" w:rsidP="000E37C8">
      <w:pPr>
        <w:pStyle w:val="a5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1D3FCA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1D3FCA" w:rsidRDefault="004330C8" w:rsidP="000E37C8">
      <w:pPr>
        <w:pStyle w:val="a5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1D3FCA" w:rsidRDefault="00816DDB" w:rsidP="000E37C8">
      <w:pPr>
        <w:pStyle w:val="a5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1D3FCA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1D3FCA" w:rsidRDefault="00814894" w:rsidP="000E37C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1D3FCA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25C5C"/>
    <w:multiLevelType w:val="hybridMultilevel"/>
    <w:tmpl w:val="AC1406F0"/>
    <w:lvl w:ilvl="0" w:tplc="85A23DD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8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F5B7B15"/>
    <w:multiLevelType w:val="multilevel"/>
    <w:tmpl w:val="4FAE4A4A"/>
    <w:lvl w:ilvl="0">
      <w:start w:val="29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24" w:hanging="117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2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61953"/>
    <w:multiLevelType w:val="hybridMultilevel"/>
    <w:tmpl w:val="B6A8CA96"/>
    <w:lvl w:ilvl="0" w:tplc="E7A689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0E37C8"/>
    <w:rsid w:val="00122FAA"/>
    <w:rsid w:val="001262BA"/>
    <w:rsid w:val="00133A31"/>
    <w:rsid w:val="0016486E"/>
    <w:rsid w:val="001D3FCA"/>
    <w:rsid w:val="001E7A59"/>
    <w:rsid w:val="001F5F10"/>
    <w:rsid w:val="00230BB2"/>
    <w:rsid w:val="002374EF"/>
    <w:rsid w:val="0029326C"/>
    <w:rsid w:val="002E4C82"/>
    <w:rsid w:val="003D2D5A"/>
    <w:rsid w:val="00410F81"/>
    <w:rsid w:val="004330C8"/>
    <w:rsid w:val="00450AC5"/>
    <w:rsid w:val="0045681D"/>
    <w:rsid w:val="004F507B"/>
    <w:rsid w:val="00513D71"/>
    <w:rsid w:val="005F04EC"/>
    <w:rsid w:val="00691339"/>
    <w:rsid w:val="007805FE"/>
    <w:rsid w:val="00814894"/>
    <w:rsid w:val="00816DDB"/>
    <w:rsid w:val="00844E76"/>
    <w:rsid w:val="0088013E"/>
    <w:rsid w:val="00893342"/>
    <w:rsid w:val="008A55BD"/>
    <w:rsid w:val="008E564F"/>
    <w:rsid w:val="008F0BF6"/>
    <w:rsid w:val="008F6D58"/>
    <w:rsid w:val="009F19A4"/>
    <w:rsid w:val="00A47188"/>
    <w:rsid w:val="00AC07ED"/>
    <w:rsid w:val="00B23257"/>
    <w:rsid w:val="00B366A4"/>
    <w:rsid w:val="00B41B40"/>
    <w:rsid w:val="00BB7CE3"/>
    <w:rsid w:val="00CE4683"/>
    <w:rsid w:val="00DE1269"/>
    <w:rsid w:val="00E02313"/>
    <w:rsid w:val="00F06720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6DD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7">
    <w:name w:val="Plain Text"/>
    <w:basedOn w:val="a"/>
    <w:link w:val="a8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8">
    <w:name w:val="Текст Знак"/>
    <w:basedOn w:val="a0"/>
    <w:link w:val="a7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Body Text Indent"/>
    <w:basedOn w:val="a"/>
    <w:link w:val="aa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a">
    <w:name w:val="Основной текст с отступом Знак"/>
    <w:basedOn w:val="a0"/>
    <w:link w:val="a9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1E7A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E7A59"/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1E7A59"/>
    <w:rPr>
      <w:rFonts w:eastAsiaTheme="minorEastAsia"/>
      <w:lang w:eastAsia="ru-RU"/>
    </w:rPr>
  </w:style>
  <w:style w:type="character" w:customStyle="1" w:styleId="fontstyle01">
    <w:name w:val="fontstyle01"/>
    <w:rsid w:val="001E7A5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38</cp:revision>
  <dcterms:created xsi:type="dcterms:W3CDTF">2023-10-06T16:11:00Z</dcterms:created>
  <dcterms:modified xsi:type="dcterms:W3CDTF">2025-11-12T07:59:00Z</dcterms:modified>
</cp:coreProperties>
</file>