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B23095" w:rsidRDefault="0029326C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  <w:bookmarkStart w:id="0" w:name="_GoBack"/>
      <w:r w:rsidRPr="00B23095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B23095" w:rsidRDefault="0029326C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pacing w:val="-4"/>
          <w:sz w:val="28"/>
          <w:szCs w:val="28"/>
          <w:lang w:val="uk-UA"/>
        </w:rPr>
      </w:pPr>
      <w:r w:rsidRPr="00B23095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B23095" w:rsidRDefault="0029326C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pacing w:val="-4"/>
          <w:sz w:val="28"/>
          <w:szCs w:val="28"/>
          <w:lang w:val="uk-UA"/>
        </w:rPr>
      </w:pPr>
      <w:r w:rsidRPr="00B23095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B23095" w:rsidRDefault="008F0BF6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pacing w:val="-4"/>
          <w:sz w:val="28"/>
          <w:szCs w:val="28"/>
          <w:lang w:val="uk-UA"/>
        </w:rPr>
      </w:pPr>
    </w:p>
    <w:p w:rsidR="00816DDB" w:rsidRPr="00B23095" w:rsidRDefault="00816DDB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  <w:r w:rsidRPr="00B23095">
        <w:rPr>
          <w:b/>
          <w:bCs/>
          <w:spacing w:val="-4"/>
          <w:sz w:val="28"/>
          <w:szCs w:val="28"/>
          <w:lang w:val="uk-UA"/>
        </w:rPr>
        <w:t>ПРОТОКОЛ № </w:t>
      </w:r>
      <w:r w:rsidR="00533938" w:rsidRPr="00B23095">
        <w:rPr>
          <w:b/>
          <w:bCs/>
          <w:spacing w:val="-4"/>
          <w:sz w:val="28"/>
          <w:szCs w:val="28"/>
          <w:lang w:val="uk-UA"/>
        </w:rPr>
        <w:t>3</w:t>
      </w:r>
    </w:p>
    <w:p w:rsidR="00B23257" w:rsidRPr="00B23095" w:rsidRDefault="00B23257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533938" w:rsidRPr="00B23095" w:rsidRDefault="00533938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B23257" w:rsidRPr="00B23095" w:rsidRDefault="00533938" w:rsidP="00B230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B23095">
        <w:rPr>
          <w:spacing w:val="-4"/>
          <w:sz w:val="28"/>
          <w:szCs w:val="28"/>
          <w:lang w:val="uk-UA"/>
        </w:rPr>
        <w:t>03.10.2024                                                                                                  м. Ніжин</w:t>
      </w:r>
    </w:p>
    <w:p w:rsidR="00533938" w:rsidRPr="00B23095" w:rsidRDefault="00533938" w:rsidP="00B230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533938" w:rsidRPr="00B23095" w:rsidRDefault="00533938" w:rsidP="00B2309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533938" w:rsidRPr="00B23095" w:rsidRDefault="00533938" w:rsidP="00B230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першого проректора, проректора з науково-педагогічної роботи доц. ТАРАСЕНКО О. В. та доц. ЖЕЛІБИ О. В. про кадрове забезпечення освітнього процесу в НДУ iмeнi Миколи Гоголя у 2024/2025 н. р. узяти до відома.</w:t>
      </w:r>
    </w:p>
    <w:p w:rsidR="00533938" w:rsidRPr="00B23095" w:rsidRDefault="00533938" w:rsidP="00B230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533938" w:rsidRPr="00B23095" w:rsidRDefault="00533938" w:rsidP="00B2309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533938" w:rsidRPr="00B23095" w:rsidRDefault="00533938" w:rsidP="00B23095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B23095">
        <w:rPr>
          <w:spacing w:val="-2"/>
          <w:sz w:val="28"/>
          <w:szCs w:val="28"/>
          <w:lang w:val="uk-UA"/>
        </w:rPr>
        <w:t>Затвердити звіти деканів факультетів та директора ННІ про результати літньої заліково-екзаменаційної сесії та завдання щодо поліпшення якості освіти в університеті.</w:t>
      </w:r>
    </w:p>
    <w:p w:rsidR="00533938" w:rsidRPr="00B23095" w:rsidRDefault="00533938" w:rsidP="00B230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B23095" w:rsidRDefault="00533938" w:rsidP="00B230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DE1269"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533938" w:rsidRPr="00B23095" w:rsidRDefault="00533938" w:rsidP="00B230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 w:eastAsia="uk-UA"/>
        </w:rPr>
      </w:pPr>
      <w:r w:rsidRPr="00B23095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Заслухавши й обговоривши звіт ученого секретаря </w:t>
      </w:r>
      <w:r w:rsidRPr="00B2309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Голуб Н. М.</w:t>
      </w:r>
      <w:r w:rsidRPr="00B2309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2309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про діяльність Вченої ради Ніжинського державного університету імені Миколи Гоголя у 2023–2024 н. р.</w:t>
      </w:r>
      <w:r w:rsidRPr="00B23095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t>,</w:t>
      </w:r>
      <w:r w:rsidRPr="00B23095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uk-UA"/>
        </w:rPr>
        <w:t xml:space="preserve"> Вчена рада</w:t>
      </w: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 w:eastAsia="uk-UA"/>
        </w:rPr>
        <w:t xml:space="preserve"> </w:t>
      </w:r>
      <w:r w:rsidRPr="00B23095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uk-UA"/>
        </w:rPr>
        <w:t>ухвалила:</w:t>
      </w:r>
    </w:p>
    <w:p w:rsidR="00533938" w:rsidRPr="00B23095" w:rsidRDefault="00533938" w:rsidP="00B230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2309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Схвалити звіт ученого секретаря університету за 2023–2024 н. р. доц. ГОЛУБ Н. М. </w:t>
      </w:r>
    </w:p>
    <w:p w:rsidR="00533938" w:rsidRPr="00B23095" w:rsidRDefault="00533938" w:rsidP="00B230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2309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Уважати роботу Вченої ради університету за 2023– 2024 н. р. задовільною.</w:t>
      </w:r>
    </w:p>
    <w:p w:rsidR="00533938" w:rsidRPr="00B23095" w:rsidRDefault="00533938" w:rsidP="00B230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2309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Відповідно до вимог МОН України продовжувати висвітлювати ухвалені рішення, схвалені Положення, документацію Вченої ради на сайті університету.</w:t>
      </w:r>
    </w:p>
    <w:p w:rsidR="00533938" w:rsidRPr="00B23095" w:rsidRDefault="00533938" w:rsidP="00B2309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Контроль за виконанням рішень покласти  голову Вченої ради університету проф. Городецьку І. А. та першого проректора, проректора з науково-педагогічної роботи доц. Тарасенко О. В.</w:t>
      </w:r>
    </w:p>
    <w:p w:rsidR="00B23257" w:rsidRPr="00B23095" w:rsidRDefault="00B23257" w:rsidP="00B230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B23095" w:rsidRDefault="00533938" w:rsidP="00B230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095"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V</w:t>
      </w:r>
      <w:r w:rsidR="00B23257"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B23257" w:rsidRPr="00B23095" w:rsidRDefault="00B23257" w:rsidP="00B23095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B2309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533938" w:rsidRPr="00B23095" w:rsidRDefault="00533938" w:rsidP="00B2309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4"/>
          <w:kern w:val="36"/>
          <w:sz w:val="28"/>
          <w:szCs w:val="28"/>
          <w:lang w:val="uk-UA"/>
        </w:rPr>
      </w:pPr>
      <w:r w:rsidRPr="00B23095">
        <w:rPr>
          <w:rFonts w:ascii="Times New Roman" w:hAnsi="Times New Roman"/>
          <w:bCs/>
          <w:spacing w:val="-4"/>
          <w:kern w:val="36"/>
          <w:sz w:val="28"/>
          <w:szCs w:val="28"/>
          <w:lang w:val="uk-UA"/>
        </w:rPr>
        <w:t>Об’єднати кафедри української мови, методики її навчання та перекладу; літератури, методики її навчання, історії культури  та журналістики.</w:t>
      </w:r>
    </w:p>
    <w:p w:rsidR="00533938" w:rsidRPr="00B23095" w:rsidRDefault="00533938" w:rsidP="00B23095">
      <w:pPr>
        <w:numPr>
          <w:ilvl w:val="0"/>
          <w:numId w:val="10"/>
        </w:numPr>
        <w:tabs>
          <w:tab w:val="num" w:pos="73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4"/>
          <w:kern w:val="36"/>
          <w:sz w:val="28"/>
          <w:szCs w:val="28"/>
          <w:lang w:val="uk-UA"/>
        </w:rPr>
      </w:pPr>
      <w:r w:rsidRPr="00B23095">
        <w:rPr>
          <w:rFonts w:ascii="Times New Roman" w:hAnsi="Times New Roman"/>
          <w:bCs/>
          <w:spacing w:val="-4"/>
          <w:kern w:val="36"/>
          <w:sz w:val="28"/>
          <w:szCs w:val="28"/>
          <w:lang w:val="uk-UA"/>
        </w:rPr>
        <w:t>Створити нову кафедру</w:t>
      </w:r>
      <w:r w:rsidRPr="00B23095">
        <w:rPr>
          <w:rFonts w:ascii="Times New Roman" w:hAnsi="Times New Roman"/>
          <w:bCs/>
          <w:i/>
          <w:spacing w:val="-4"/>
          <w:kern w:val="36"/>
          <w:sz w:val="28"/>
          <w:szCs w:val="28"/>
          <w:lang w:val="uk-UA"/>
        </w:rPr>
        <w:t xml:space="preserve"> української мови, літератури, культурології та журналістики</w:t>
      </w:r>
      <w:r w:rsidRPr="00B23095">
        <w:rPr>
          <w:rFonts w:ascii="Times New Roman" w:hAnsi="Times New Roman"/>
          <w:bCs/>
          <w:spacing w:val="-4"/>
          <w:kern w:val="36"/>
          <w:sz w:val="28"/>
          <w:szCs w:val="28"/>
          <w:lang w:val="uk-UA"/>
        </w:rPr>
        <w:t xml:space="preserve"> </w:t>
      </w:r>
      <w:r w:rsidRPr="00B23095">
        <w:rPr>
          <w:rFonts w:ascii="Times New Roman" w:hAnsi="Times New Roman" w:cs="Times New Roman"/>
          <w:bCs/>
          <w:i/>
          <w:spacing w:val="-4"/>
          <w:kern w:val="36"/>
          <w:sz w:val="28"/>
          <w:szCs w:val="28"/>
          <w:lang w:val="uk-UA"/>
        </w:rPr>
        <w:t>з 01 листопада 2024 року</w:t>
      </w:r>
      <w:r w:rsidRPr="00B23095">
        <w:rPr>
          <w:rFonts w:ascii="Times New Roman" w:hAnsi="Times New Roman"/>
          <w:bCs/>
          <w:spacing w:val="-4"/>
          <w:kern w:val="36"/>
          <w:sz w:val="28"/>
          <w:szCs w:val="28"/>
          <w:lang w:val="uk-UA"/>
        </w:rPr>
        <w:t>.</w:t>
      </w:r>
    </w:p>
    <w:p w:rsidR="001F5F10" w:rsidRPr="00B23095" w:rsidRDefault="001F5F10" w:rsidP="00B23095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095" w:rsidRDefault="00816DDB" w:rsidP="00B23095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095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B23095" w:rsidRDefault="00816DDB" w:rsidP="00B23095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095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B23095" w:rsidRDefault="004330C8" w:rsidP="00B23095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4894" w:rsidRPr="00B23095" w:rsidRDefault="00816DDB" w:rsidP="00B2309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23095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  <w:bookmarkEnd w:id="0"/>
    </w:p>
    <w:sectPr w:rsidR="00814894" w:rsidRPr="00B23095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640A3"/>
    <w:multiLevelType w:val="hybridMultilevel"/>
    <w:tmpl w:val="DAAEFA8C"/>
    <w:lvl w:ilvl="0" w:tplc="0422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4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33938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A47188"/>
    <w:rsid w:val="00AC07ED"/>
    <w:rsid w:val="00B23095"/>
    <w:rsid w:val="00B23257"/>
    <w:rsid w:val="00B41B40"/>
    <w:rsid w:val="00BB7CE3"/>
    <w:rsid w:val="00CE4683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DD23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33</cp:revision>
  <dcterms:created xsi:type="dcterms:W3CDTF">2023-10-06T16:11:00Z</dcterms:created>
  <dcterms:modified xsi:type="dcterms:W3CDTF">2025-11-05T06:28:00Z</dcterms:modified>
</cp:coreProperties>
</file>