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МІНІСТЕРСТВО ОСВІТИ І НАУКИ УКРАЇНИ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НІЖИНСЬКИЙ ДЕРЖАВНИЙ УНІВЕРСИТЕТ ІМЕНІ МИКОЛИ ГОГОЛЯ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ФАКУЛЬТЕТ ПСИХОЛОГІЇ ТА СОЦІАЛЬНОЇ РОБОТИ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>КАФЕДРА ДОШКІЛЬНОЇ ОСВІТИ</w:t>
      </w:r>
    </w:p>
    <w:p w:rsidR="00FE6046" w:rsidRPr="00332ABF" w:rsidRDefault="00FE6046" w:rsidP="00FE604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C11">
        <w:rPr>
          <w:rFonts w:ascii="Times New Roman" w:hAnsi="Times New Roman"/>
          <w:b/>
          <w:sz w:val="28"/>
          <w:szCs w:val="28"/>
          <w:lang w:val="uk-UA"/>
        </w:rPr>
        <w:t>ІНФОРМАЦІЙНИЙ ЛИСТ</w:t>
      </w:r>
    </w:p>
    <w:p w:rsidR="00FE6046" w:rsidRPr="00F51C11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E6046" w:rsidRPr="00F51C11" w:rsidRDefault="00FE6046" w:rsidP="00FE6046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009775" cy="990600"/>
            <wp:effectExtent l="19050" t="0" r="9525" b="0"/>
            <wp:docPr id="1" name="Рисунок 1" descr="https://pp.vk.me/c407422/v407422731/5b90/iTVmCeGS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vk.me/c407422/v407422731/5b90/iTVmCeGSF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046" w:rsidRPr="00F51C11" w:rsidRDefault="00FE6046" w:rsidP="00FE604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FE6046" w:rsidRPr="0051574A" w:rsidRDefault="00FE6046" w:rsidP="00FE60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Кафедра дошкільної освіти Ніжинського державного університету імені Миколи Гоголя запрошує до участі у роботі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Всеукраїнської науково-практичної Інтернет</w:t>
      </w:r>
      <w:r w:rsidRPr="00A52595">
        <w:rPr>
          <w:rFonts w:ascii="Times New Roman" w:hAnsi="Times New Roman"/>
          <w:sz w:val="26"/>
          <w:szCs w:val="26"/>
          <w:lang w:val="uk-UA"/>
        </w:rPr>
        <w:t>-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конференції студентів, магістрів та молодих науковців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«Сучасне дошкілля: актуальні проблеми, досвід, перспективи розвитку»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, яка відбудеться </w:t>
      </w:r>
      <w:r w:rsidR="006A3978" w:rsidRPr="006A3978">
        <w:rPr>
          <w:rFonts w:ascii="Times New Roman" w:hAnsi="Times New Roman"/>
          <w:b/>
          <w:sz w:val="26"/>
          <w:szCs w:val="26"/>
          <w:lang w:val="uk-UA"/>
        </w:rPr>
        <w:t>19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жовтня 2022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  <w:r w:rsidRPr="00A52595">
        <w:rPr>
          <w:rFonts w:ascii="Times New Roman" w:hAnsi="Times New Roman"/>
          <w:sz w:val="26"/>
          <w:szCs w:val="26"/>
          <w:lang w:val="uk-UA"/>
        </w:rPr>
        <w:t>.</w:t>
      </w:r>
    </w:p>
    <w:p w:rsidR="00FE6046" w:rsidRPr="00A52595" w:rsidRDefault="00FE6046" w:rsidP="00FE60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Тематичні напрями роботи конференції: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Освіта і со</w:t>
      </w:r>
      <w:r w:rsidR="006A3978">
        <w:rPr>
          <w:rFonts w:ascii="Times New Roman" w:hAnsi="Times New Roman"/>
          <w:sz w:val="26"/>
          <w:szCs w:val="26"/>
          <w:lang w:val="uk-UA"/>
        </w:rPr>
        <w:t>ціокультурний простір дитинства.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Психологічний супровід становлення особистості дитини </w:t>
      </w:r>
      <w:r w:rsidR="006A3978">
        <w:rPr>
          <w:rFonts w:ascii="Times New Roman" w:hAnsi="Times New Roman"/>
          <w:sz w:val="26"/>
          <w:szCs w:val="26"/>
          <w:lang w:val="uk-UA"/>
        </w:rPr>
        <w:t>в різних соціальних інституціях.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Педагогічні технології в </w:t>
      </w:r>
      <w:r w:rsidR="006A3978">
        <w:rPr>
          <w:rFonts w:ascii="Times New Roman" w:hAnsi="Times New Roman"/>
          <w:sz w:val="26"/>
          <w:szCs w:val="26"/>
          <w:lang w:val="uk-UA"/>
        </w:rPr>
        <w:t>дошкільній освіті.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Взаємодія дошкільного закладу з родиною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>в контексті реалізації БКДО в Україні</w:t>
      </w:r>
      <w:r w:rsidR="006A3978">
        <w:rPr>
          <w:rFonts w:ascii="Times New Roman" w:hAnsi="Times New Roman"/>
          <w:sz w:val="26"/>
          <w:szCs w:val="26"/>
          <w:lang w:val="uk-UA"/>
        </w:rPr>
        <w:t>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Наступність в реалізації дошкі</w:t>
      </w:r>
      <w:r w:rsidR="006A3978">
        <w:rPr>
          <w:rFonts w:ascii="Times New Roman" w:hAnsi="Times New Roman"/>
          <w:sz w:val="26"/>
          <w:szCs w:val="26"/>
          <w:lang w:val="uk-UA"/>
        </w:rPr>
        <w:t>льної і початкової ланок освіти.</w:t>
      </w:r>
    </w:p>
    <w:p w:rsidR="00FE6046" w:rsidRPr="00A52595" w:rsidRDefault="00FE6046" w:rsidP="00FE60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Інклюзія в дошкільній освіті.</w:t>
      </w:r>
    </w:p>
    <w:p w:rsidR="00FE6046" w:rsidRPr="006A3978" w:rsidRDefault="00FE604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E6046" w:rsidRPr="00A52595" w:rsidRDefault="00FE6046" w:rsidP="00FE6046">
      <w:pPr>
        <w:pStyle w:val="a4"/>
        <w:spacing w:after="0" w:line="240" w:lineRule="auto"/>
        <w:ind w:left="927" w:hanging="360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Робоч</w:t>
      </w:r>
      <w:r w:rsidR="006A3978">
        <w:rPr>
          <w:rFonts w:ascii="Times New Roman" w:hAnsi="Times New Roman"/>
          <w:b/>
          <w:sz w:val="26"/>
          <w:szCs w:val="26"/>
          <w:lang w:val="uk-UA"/>
        </w:rPr>
        <w:t>а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мов</w:t>
      </w:r>
      <w:r w:rsidR="006A3978">
        <w:rPr>
          <w:rFonts w:ascii="Times New Roman" w:hAnsi="Times New Roman"/>
          <w:b/>
          <w:sz w:val="26"/>
          <w:szCs w:val="26"/>
          <w:lang w:val="uk-UA"/>
        </w:rPr>
        <w:t>а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конференції</w:t>
      </w:r>
      <w:r w:rsidRPr="00A52595">
        <w:rPr>
          <w:rFonts w:ascii="Times New Roman" w:hAnsi="Times New Roman"/>
          <w:sz w:val="26"/>
          <w:szCs w:val="26"/>
          <w:lang w:val="uk-UA"/>
        </w:rPr>
        <w:t>: українська.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Умови участі у конференції: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а) до </w:t>
      </w:r>
      <w:r w:rsidR="006A3978">
        <w:rPr>
          <w:rFonts w:ascii="Times New Roman" w:hAnsi="Times New Roman"/>
          <w:sz w:val="26"/>
          <w:szCs w:val="26"/>
          <w:lang w:val="uk-UA"/>
        </w:rPr>
        <w:t>15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жовтня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>202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року студенти спеціальності 012 «дошкільна освіта» ОКР бакалавр, магістр та інших педагогічних спеціальностей повинні  надіслати заявку на участь у роботі конференції, текст статті та копію оплати організаційного внеску на електронну адресу кафедри: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ndykdo@</w:t>
      </w:r>
      <w:r w:rsidRPr="00A52595">
        <w:rPr>
          <w:rFonts w:ascii="Times New Roman" w:hAnsi="Times New Roman"/>
          <w:b/>
          <w:sz w:val="26"/>
          <w:szCs w:val="26"/>
          <w:lang w:val="en-US"/>
        </w:rPr>
        <w:t>gmail</w:t>
      </w:r>
      <w:r w:rsidRPr="00A52595">
        <w:rPr>
          <w:rFonts w:ascii="Times New Roman" w:hAnsi="Times New Roman"/>
          <w:b/>
          <w:sz w:val="26"/>
          <w:szCs w:val="26"/>
        </w:rPr>
        <w:t>.</w:t>
      </w:r>
      <w:r w:rsidRPr="00A52595">
        <w:rPr>
          <w:rFonts w:ascii="Times New Roman" w:hAnsi="Times New Roman"/>
          <w:b/>
          <w:sz w:val="26"/>
          <w:szCs w:val="26"/>
          <w:lang w:val="en-US"/>
        </w:rPr>
        <w:t>com</w:t>
      </w:r>
      <w:r w:rsidRPr="00A52595">
        <w:rPr>
          <w:rFonts w:ascii="Times New Roman" w:hAnsi="Times New Roman"/>
          <w:sz w:val="26"/>
          <w:szCs w:val="26"/>
          <w:lang w:val="uk-UA"/>
        </w:rPr>
        <w:t>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б) </w:t>
      </w:r>
      <w:r>
        <w:rPr>
          <w:rFonts w:ascii="Times New Roman" w:hAnsi="Times New Roman"/>
          <w:sz w:val="26"/>
          <w:szCs w:val="26"/>
          <w:lang w:val="uk-UA"/>
        </w:rPr>
        <w:t>п</w:t>
      </w:r>
      <w:r w:rsidRPr="00A52595">
        <w:rPr>
          <w:rFonts w:ascii="Times New Roman" w:hAnsi="Times New Roman"/>
          <w:sz w:val="26"/>
          <w:szCs w:val="26"/>
          <w:lang w:val="uk-UA"/>
        </w:rPr>
        <w:t>ро умови публікації читайте детальніше у додатку 2 до листа «Вимоги до оформлення матеріалів»;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в) </w:t>
      </w:r>
      <w:r>
        <w:rPr>
          <w:rFonts w:ascii="Times New Roman" w:hAnsi="Times New Roman"/>
          <w:sz w:val="26"/>
          <w:szCs w:val="26"/>
          <w:lang w:val="uk-UA"/>
        </w:rPr>
        <w:t>заявку та матеріал статті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надсилати окремими файлами. Зразки оформлення файлів: </w:t>
      </w:r>
      <w:r w:rsidR="006A3978">
        <w:rPr>
          <w:rFonts w:ascii="Times New Roman" w:hAnsi="Times New Roman"/>
          <w:sz w:val="26"/>
          <w:szCs w:val="26"/>
          <w:lang w:val="uk-UA"/>
        </w:rPr>
        <w:t>Мироненко</w:t>
      </w:r>
      <w:r w:rsidRPr="00A52595">
        <w:rPr>
          <w:rFonts w:ascii="Times New Roman" w:hAnsi="Times New Roman"/>
          <w:sz w:val="26"/>
          <w:szCs w:val="26"/>
          <w:lang w:val="uk-UA"/>
        </w:rPr>
        <w:t>_</w:t>
      </w:r>
      <w:r>
        <w:rPr>
          <w:rFonts w:ascii="Times New Roman" w:hAnsi="Times New Roman"/>
          <w:sz w:val="26"/>
          <w:szCs w:val="26"/>
          <w:lang w:val="uk-UA"/>
        </w:rPr>
        <w:t>з</w:t>
      </w:r>
      <w:r w:rsidR="006A3978">
        <w:rPr>
          <w:rFonts w:ascii="Times New Roman" w:hAnsi="Times New Roman"/>
          <w:sz w:val="26"/>
          <w:szCs w:val="26"/>
          <w:lang w:val="uk-UA"/>
        </w:rPr>
        <w:t>аявка. (додаток 1), Мироненко</w:t>
      </w:r>
      <w:r w:rsidRPr="00A52595">
        <w:rPr>
          <w:rFonts w:ascii="Times New Roman" w:hAnsi="Times New Roman"/>
          <w:sz w:val="26"/>
          <w:szCs w:val="26"/>
          <w:lang w:val="uk-UA"/>
        </w:rPr>
        <w:t>_</w:t>
      </w:r>
      <w:r>
        <w:rPr>
          <w:rFonts w:ascii="Times New Roman" w:hAnsi="Times New Roman"/>
          <w:sz w:val="26"/>
          <w:szCs w:val="26"/>
          <w:lang w:val="uk-UA"/>
        </w:rPr>
        <w:t>с</w:t>
      </w:r>
      <w:r w:rsidRPr="00A52595">
        <w:rPr>
          <w:rFonts w:ascii="Times New Roman" w:hAnsi="Times New Roman"/>
          <w:sz w:val="26"/>
          <w:szCs w:val="26"/>
          <w:lang w:val="uk-UA"/>
        </w:rPr>
        <w:t>таття (додаток 3);</w:t>
      </w:r>
    </w:p>
    <w:p w:rsidR="00FE6046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FE6046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Організаційний внесок за участь у конференції –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6A3978">
        <w:rPr>
          <w:rFonts w:ascii="Times New Roman" w:hAnsi="Times New Roman"/>
          <w:b/>
          <w:i/>
          <w:sz w:val="26"/>
          <w:szCs w:val="26"/>
          <w:lang w:val="uk-UA"/>
        </w:rPr>
        <w:t xml:space="preserve">80 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гр</w:t>
      </w:r>
      <w:r w:rsidRPr="00A52595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н</w:t>
      </w:r>
      <w:r w:rsidRPr="00A52595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(в організаційний внесок входить: оплата за розміщення на сайті, верстка електронного збірника, програми і сертифікат</w:t>
      </w:r>
      <w:r w:rsidR="001E1D17">
        <w:rPr>
          <w:rFonts w:ascii="Times New Roman" w:hAnsi="Times New Roman"/>
          <w:sz w:val="26"/>
          <w:szCs w:val="26"/>
          <w:lang w:val="uk-UA"/>
        </w:rPr>
        <w:t>у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). </w:t>
      </w:r>
      <w:r w:rsidR="001E1D17" w:rsidRPr="001E1D17">
        <w:rPr>
          <w:rFonts w:ascii="Times New Roman" w:hAnsi="Times New Roman"/>
          <w:b/>
          <w:sz w:val="26"/>
          <w:szCs w:val="26"/>
          <w:lang w:val="uk-UA"/>
        </w:rPr>
        <w:t xml:space="preserve">Усі матеріали конференції надсилаються її учасникам </w:t>
      </w:r>
      <w:r w:rsidR="006A3978">
        <w:rPr>
          <w:rFonts w:ascii="Times New Roman" w:hAnsi="Times New Roman"/>
          <w:b/>
          <w:sz w:val="26"/>
          <w:szCs w:val="26"/>
          <w:lang w:val="uk-UA"/>
        </w:rPr>
        <w:t xml:space="preserve">тільки </w:t>
      </w:r>
      <w:r w:rsidR="001E1D17" w:rsidRPr="001E1D17">
        <w:rPr>
          <w:rFonts w:ascii="Times New Roman" w:hAnsi="Times New Roman"/>
          <w:b/>
          <w:sz w:val="26"/>
          <w:szCs w:val="26"/>
          <w:lang w:val="uk-UA"/>
        </w:rPr>
        <w:t>в електронному вигляді.</w:t>
      </w:r>
      <w:r w:rsidR="001E1D1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>За бажанням учасника конференції може бути надрукований збірник статей за вартістю, калькульованою видавництвом Ніжинського державного університету імені М. </w:t>
      </w:r>
      <w:r>
        <w:rPr>
          <w:rFonts w:ascii="Times New Roman" w:hAnsi="Times New Roman"/>
          <w:sz w:val="26"/>
          <w:szCs w:val="26"/>
          <w:lang w:val="uk-UA"/>
        </w:rPr>
        <w:t>Гоголя</w:t>
      </w:r>
      <w:r w:rsidRPr="00A52595">
        <w:rPr>
          <w:rFonts w:ascii="Times New Roman" w:hAnsi="Times New Roman"/>
          <w:sz w:val="26"/>
          <w:szCs w:val="26"/>
          <w:lang w:val="uk-UA"/>
        </w:rPr>
        <w:t>).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lastRenderedPageBreak/>
        <w:t xml:space="preserve">Оплату публікації та організаційного внеску можна здійснити на картковий рахунок у АТ «Райффайзен Банк Аваль» № 4149 5001 3060 7685 – власник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Бесараб Алла Миколаївна.</w:t>
      </w:r>
    </w:p>
    <w:p w:rsidR="00FE6046" w:rsidRPr="00A52595" w:rsidRDefault="00FE6046" w:rsidP="00FE6046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 xml:space="preserve">Після здійснення оплати обов’язково зробіть підтвердження, надіславши фото квитанції чи її сканкопію на вказану електронну адресу (із зазначенням прізвища учасника конференції.) </w:t>
      </w:r>
    </w:p>
    <w:p w:rsidR="00FE6046" w:rsidRPr="00A52595" w:rsidRDefault="00FE6046" w:rsidP="00FE6046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Контактні телефони:</w:t>
      </w:r>
    </w:p>
    <w:p w:rsidR="00FE6046" w:rsidRPr="00A52595" w:rsidRDefault="00FE6046" w:rsidP="00FE604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(096) 697-37-65 – Матвієнко Світлана Іванівна, доцент кафедри дошкільної освіти;</w:t>
      </w:r>
    </w:p>
    <w:p w:rsidR="00FE6046" w:rsidRPr="00A52595" w:rsidRDefault="00FE6046" w:rsidP="00FE6046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(097) 233-50-81</w:t>
      </w:r>
      <w:r w:rsidR="00837B38">
        <w:rPr>
          <w:rFonts w:ascii="Times New Roman" w:hAnsi="Times New Roman"/>
          <w:sz w:val="26"/>
          <w:szCs w:val="26"/>
          <w:lang w:val="uk-UA"/>
        </w:rPr>
        <w:t>; (063) 872-88-50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–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>Бесараб Алла Миколаївна, старший лаборант кафедри дошкільної освіти;</w:t>
      </w:r>
      <w:bookmarkStart w:id="0" w:name="_GoBack"/>
      <w:bookmarkEnd w:id="0"/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1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>ЗАЯВКА І ВІДОМОСТІ ПРО УЧАСНИКА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Всеукраїнської науково-практичної Інтернет-конференції студентів </w:t>
      </w:r>
    </w:p>
    <w:p w:rsidR="00FE6046" w:rsidRPr="00A52595" w:rsidRDefault="00FE6046" w:rsidP="00FE604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«Сучасне дошкілля: актуальні проблеми, досвід, перспективи розвитку»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5030"/>
        <w:gridCol w:w="3977"/>
      </w:tblGrid>
      <w:tr w:rsidR="00FE6046" w:rsidRPr="00A52595" w:rsidTr="00230C2E">
        <w:trPr>
          <w:trHeight w:val="355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5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Місто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6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ВНЗ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7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20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41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Вчене звання і посада наукового керівника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4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  <w:r w:rsidR="006A397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учасника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A52595">
              <w:rPr>
                <w:rStyle w:val="new"/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  <w:r w:rsidR="006A3978">
              <w:rPr>
                <w:rStyle w:val="new"/>
                <w:rFonts w:ascii="Times New Roman" w:hAnsi="Times New Roman"/>
                <w:sz w:val="24"/>
                <w:szCs w:val="24"/>
                <w:lang w:val="uk-UA"/>
              </w:rPr>
              <w:t xml:space="preserve"> учасника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6A397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напрям</w:t>
            </w:r>
            <w:r w:rsidRPr="00A525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конференції 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FE6046" w:rsidRPr="00A52595" w:rsidTr="00230C2E">
        <w:trPr>
          <w:trHeight w:val="15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Назва статті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E6046" w:rsidRPr="00A52595" w:rsidTr="006A3978">
        <w:trPr>
          <w:trHeight w:val="15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E6046" w:rsidRPr="00A5259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Поштова адреса міста проживання з номером відділення Нової пошти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(за необхідності отримання друкованих матеріалів) 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046" w:rsidRPr="00A52595" w:rsidRDefault="00FE6046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A3978" w:rsidRPr="00A52595" w:rsidTr="00230C2E">
        <w:trPr>
          <w:trHeight w:val="15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78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78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3978" w:rsidRPr="00A52595" w:rsidRDefault="006A3978" w:rsidP="00230C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E6046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2</w:t>
      </w:r>
    </w:p>
    <w:p w:rsidR="00FE6046" w:rsidRDefault="00FE6046" w:rsidP="00FE6046">
      <w:pPr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uk-UA"/>
        </w:rPr>
      </w:pPr>
      <w:r w:rsidRPr="00A52595">
        <w:rPr>
          <w:rStyle w:val="a3"/>
          <w:rFonts w:ascii="Times New Roman" w:hAnsi="Times New Roman"/>
          <w:sz w:val="26"/>
          <w:szCs w:val="26"/>
          <w:lang w:val="uk-UA"/>
        </w:rPr>
        <w:t>ВИМОГИ ДО ОФОРМЛЕННЯ СТАТТІ</w:t>
      </w:r>
    </w:p>
    <w:p w:rsidR="00FE6046" w:rsidRPr="00A52595" w:rsidRDefault="00837B38" w:rsidP="00FE604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hyperlink r:id="rId6" w:history="1"/>
    </w:p>
    <w:p w:rsidR="00FE6046" w:rsidRPr="00A52595" w:rsidRDefault="00FE6046" w:rsidP="00FE604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 xml:space="preserve">Статті мають бути відредаговані та відкоректовані </w:t>
      </w:r>
      <w:r w:rsidRPr="00A52595">
        <w:rPr>
          <w:rFonts w:ascii="Times New Roman" w:hAnsi="Times New Roman"/>
          <w:b/>
          <w:i/>
          <w:sz w:val="24"/>
          <w:szCs w:val="24"/>
          <w:lang w:val="uk-UA"/>
        </w:rPr>
        <w:t xml:space="preserve">обсягом </w:t>
      </w:r>
      <w:r w:rsidR="006A3978">
        <w:rPr>
          <w:rFonts w:ascii="Times New Roman" w:hAnsi="Times New Roman"/>
          <w:b/>
          <w:i/>
          <w:sz w:val="24"/>
          <w:szCs w:val="24"/>
          <w:lang w:val="uk-UA"/>
        </w:rPr>
        <w:t>4</w:t>
      </w:r>
      <w:r w:rsidRPr="00A52595">
        <w:rPr>
          <w:rFonts w:ascii="Times New Roman" w:hAnsi="Times New Roman"/>
          <w:b/>
          <w:i/>
          <w:sz w:val="24"/>
          <w:szCs w:val="24"/>
          <w:lang w:val="uk-UA"/>
        </w:rPr>
        <w:t>-8 сторінок</w:t>
      </w:r>
      <w:r w:rsidRPr="00A52595">
        <w:rPr>
          <w:rFonts w:ascii="Times New Roman" w:hAnsi="Times New Roman"/>
          <w:sz w:val="24"/>
          <w:szCs w:val="24"/>
          <w:lang w:val="uk-UA"/>
        </w:rPr>
        <w:t xml:space="preserve"> у такому </w:t>
      </w:r>
      <w:r w:rsidRPr="00A52595">
        <w:rPr>
          <w:rFonts w:ascii="Times New Roman" w:hAnsi="Times New Roman"/>
          <w:i/>
          <w:sz w:val="24"/>
          <w:szCs w:val="24"/>
          <w:u w:val="single"/>
          <w:lang w:val="uk-UA"/>
        </w:rPr>
        <w:t>оформленні</w:t>
      </w:r>
      <w:r w:rsidRPr="00A52595">
        <w:rPr>
          <w:rFonts w:ascii="Times New Roman" w:hAnsi="Times New Roman"/>
          <w:sz w:val="24"/>
          <w:szCs w:val="24"/>
          <w:lang w:val="uk-UA"/>
        </w:rPr>
        <w:t>:</w:t>
      </w:r>
    </w:p>
    <w:p w:rsidR="00FE6046" w:rsidRPr="00A52595" w:rsidRDefault="00FE6046" w:rsidP="00FE6046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 УДК (великими літерами жирним шрифтом, ліворуч);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назва статті (великими літерами жирним шрифтом, відцентрована);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 xml:space="preserve">• ім'я та прізвище автора (жирним курсивом, праворуч); наступний рядок – назва вузу та </w:t>
      </w:r>
      <w:r w:rsidR="001E1D17">
        <w:rPr>
          <w:rFonts w:ascii="Times New Roman" w:hAnsi="Times New Roman"/>
          <w:sz w:val="24"/>
          <w:szCs w:val="24"/>
          <w:lang w:val="uk-UA"/>
        </w:rPr>
        <w:t xml:space="preserve">назва </w:t>
      </w:r>
      <w:r w:rsidRPr="00A52595">
        <w:rPr>
          <w:rFonts w:ascii="Times New Roman" w:hAnsi="Times New Roman"/>
          <w:sz w:val="24"/>
          <w:szCs w:val="24"/>
          <w:lang w:val="uk-UA"/>
        </w:rPr>
        <w:t>міста (курсивом, праворуч);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через рядок подається основний текст: шрифт Times New Roman, розмір 14 кеглів, без переносів, міжрядковий інтервал 1,5, абзацний відступ – 1</w:t>
      </w:r>
      <w:r w:rsidR="001E1D17">
        <w:rPr>
          <w:rFonts w:ascii="Times New Roman" w:hAnsi="Times New Roman"/>
          <w:sz w:val="24"/>
          <w:szCs w:val="24"/>
          <w:lang w:val="uk-UA"/>
        </w:rPr>
        <w:t>, 25</w:t>
      </w:r>
      <w:r w:rsidRPr="00A52595">
        <w:rPr>
          <w:rFonts w:ascii="Times New Roman" w:hAnsi="Times New Roman"/>
          <w:sz w:val="24"/>
          <w:szCs w:val="24"/>
          <w:lang w:val="uk-UA"/>
        </w:rPr>
        <w:t xml:space="preserve"> см; всі поля по </w:t>
      </w:r>
      <w:smartTag w:uri="urn:schemas-microsoft-com:office:smarttags" w:element="metricconverter">
        <w:smartTagPr>
          <w:attr w:name="ProductID" w:val="2 см"/>
        </w:smartTagPr>
        <w:r w:rsidRPr="00A52595">
          <w:rPr>
            <w:rFonts w:ascii="Times New Roman" w:hAnsi="Times New Roman"/>
            <w:sz w:val="24"/>
            <w:szCs w:val="24"/>
            <w:lang w:val="uk-UA"/>
          </w:rPr>
          <w:t>2 см</w:t>
        </w:r>
      </w:smartTag>
      <w:r w:rsidRPr="00A52595">
        <w:rPr>
          <w:rFonts w:ascii="Times New Roman" w:hAnsi="Times New Roman"/>
          <w:sz w:val="24"/>
          <w:szCs w:val="24"/>
          <w:lang w:val="uk-UA"/>
        </w:rPr>
        <w:t>;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посилання в тексті подавати у квадратних дужках із зазначенням порядкового номера джерела та сторінки, наприклад: [5, с.</w:t>
      </w:r>
      <w:r w:rsidR="001E1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595">
        <w:rPr>
          <w:rFonts w:ascii="Times New Roman" w:hAnsi="Times New Roman"/>
          <w:sz w:val="24"/>
          <w:szCs w:val="24"/>
          <w:lang w:val="uk-UA"/>
        </w:rPr>
        <w:t>87], де 5 –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 xml:space="preserve"> номер джерела за списком літератури, с.87 – сторінка</w:t>
      </w:r>
      <w:r w:rsidRPr="00A52595">
        <w:rPr>
          <w:rFonts w:ascii="Times New Roman" w:hAnsi="Times New Roman"/>
          <w:sz w:val="24"/>
          <w:szCs w:val="24"/>
          <w:lang w:val="uk-UA"/>
        </w:rPr>
        <w:t>.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 xml:space="preserve"> Посилання на декілька джерел </w:t>
      </w:r>
      <w:r w:rsidRPr="00A52595">
        <w:rPr>
          <w:rFonts w:ascii="Times New Roman" w:hAnsi="Times New Roman"/>
          <w:sz w:val="24"/>
          <w:szCs w:val="24"/>
          <w:lang w:val="uk-UA"/>
        </w:rPr>
        <w:t>одночасно подаються таким чином: [3; 5; 7] або [3, с.</w:t>
      </w:r>
      <w:r w:rsidR="001E1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595">
        <w:rPr>
          <w:rFonts w:ascii="Times New Roman" w:hAnsi="Times New Roman"/>
          <w:sz w:val="24"/>
          <w:szCs w:val="24"/>
          <w:lang w:val="uk-UA"/>
        </w:rPr>
        <w:t>145; 5, с.25; 7, с.</w:t>
      </w:r>
      <w:r w:rsidR="001E1D1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52595">
        <w:rPr>
          <w:rFonts w:ascii="Times New Roman" w:hAnsi="Times New Roman"/>
          <w:sz w:val="24"/>
          <w:szCs w:val="24"/>
          <w:lang w:val="uk-UA"/>
        </w:rPr>
        <w:t>348]</w:t>
      </w:r>
    </w:p>
    <w:p w:rsidR="00FE6046" w:rsidRPr="00A52595" w:rsidRDefault="00FE6046" w:rsidP="00FE6046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через рядок після основного тексту подається література в алфавітному порядку або в порядку їх використання в тексті (не більше 10 джерел</w:t>
      </w:r>
      <w:r w:rsidRPr="00A52595">
        <w:rPr>
          <w:sz w:val="24"/>
          <w:szCs w:val="24"/>
          <w:lang w:val="uk-UA"/>
        </w:rPr>
        <w:t>).</w:t>
      </w:r>
    </w:p>
    <w:p w:rsidR="00FE6046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E6046" w:rsidRPr="00A52595" w:rsidRDefault="00FE6046" w:rsidP="00FE6046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lastRenderedPageBreak/>
        <w:t>Додаток 3</w:t>
      </w:r>
    </w:p>
    <w:p w:rsidR="00FE6046" w:rsidRDefault="00FE6046" w:rsidP="00FE6046">
      <w:pPr>
        <w:spacing w:after="0" w:line="240" w:lineRule="auto"/>
        <w:contextualSpacing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</w:p>
    <w:p w:rsidR="00FE6046" w:rsidRDefault="00FE6046" w:rsidP="00FE60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  <w:t>Зразок оформлення статті</w:t>
      </w:r>
    </w:p>
    <w:p w:rsidR="00FE6046" w:rsidRDefault="00FE6046" w:rsidP="00FE60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E6046" w:rsidRPr="00A52595" w:rsidTr="00230C2E">
        <w:trPr>
          <w:trHeight w:val="2688"/>
        </w:trPr>
        <w:tc>
          <w:tcPr>
            <w:tcW w:w="10065" w:type="dxa"/>
          </w:tcPr>
          <w:p w:rsidR="00FE6046" w:rsidRPr="00A52595" w:rsidRDefault="00FE6046" w:rsidP="00230C2E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52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УДК</w:t>
            </w:r>
          </w:p>
          <w:p w:rsidR="00FE6046" w:rsidRPr="00A52595" w:rsidRDefault="00FE6046" w:rsidP="00230C2E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:rsidR="00FE6046" w:rsidRPr="00A52595" w:rsidRDefault="00FE6046" w:rsidP="00230C2E">
            <w:pPr>
              <w:spacing w:after="0" w:line="240" w:lineRule="auto"/>
              <w:ind w:hanging="297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52595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 xml:space="preserve"> гра як засіб</w:t>
            </w:r>
            <w:r w:rsidRPr="00A52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ФОРМУВАННЯ В СТАРШИХ ДОШКІЛЬНИКІВ ЕЛЕМЕНТАРНИХ ЕКОНОМІЧНИХ ЗНАНЬ</w:t>
            </w:r>
          </w:p>
          <w:p w:rsidR="00FE6046" w:rsidRPr="00A52595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  <w:lang w:val="uk-UA" w:eastAsia="en-US"/>
              </w:rPr>
            </w:pPr>
          </w:p>
          <w:p w:rsidR="00FE6046" w:rsidRPr="00A52595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A52595"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  <w:t xml:space="preserve">Лариса Лесик </w:t>
            </w:r>
          </w:p>
          <w:p w:rsidR="00FE6046" w:rsidRPr="003D2528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 w:rsidRPr="003D2528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 xml:space="preserve">Ніжинський державний університет </w:t>
            </w:r>
          </w:p>
          <w:p w:rsidR="00FE6046" w:rsidRPr="003D2528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</w:pPr>
            <w:r w:rsidRPr="003D2528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імені Миколи Гоголя</w:t>
            </w:r>
            <w:r w:rsidRPr="003D2528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, </w:t>
            </w:r>
          </w:p>
          <w:p w:rsidR="00FE6046" w:rsidRPr="003D2528" w:rsidRDefault="00FE6046" w:rsidP="00230C2E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Times New Roman" w:hAnsi="Times New Roman"/>
                <w:b/>
                <w:i/>
                <w:sz w:val="28"/>
                <w:szCs w:val="28"/>
                <w:lang w:val="uk-UA" w:eastAsia="en-US"/>
              </w:rPr>
            </w:pPr>
            <w:r w:rsidRPr="003D2528">
              <w:rPr>
                <w:rFonts w:ascii="Times New Roman" w:hAnsi="Times New Roman"/>
                <w:i/>
                <w:sz w:val="28"/>
                <w:szCs w:val="28"/>
                <w:lang w:val="uk-UA" w:eastAsia="en-US"/>
              </w:rPr>
              <w:t>м. Ніжин</w:t>
            </w:r>
          </w:p>
          <w:p w:rsidR="00FE6046" w:rsidRPr="00A52595" w:rsidRDefault="00FE6046" w:rsidP="00230C2E">
            <w:pPr>
              <w:spacing w:after="0" w:line="240" w:lineRule="auto"/>
              <w:ind w:firstLine="993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 w:rsidRPr="00A52595">
              <w:rPr>
                <w:rFonts w:ascii="Times New Roman" w:hAnsi="Times New Roman"/>
                <w:b/>
                <w:sz w:val="28"/>
                <w:szCs w:val="28"/>
              </w:rPr>
              <w:t xml:space="preserve">Текст </w:t>
            </w:r>
            <w:r w:rsidRPr="00A5259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статті</w:t>
            </w:r>
          </w:p>
        </w:tc>
      </w:tr>
    </w:tbl>
    <w:p w:rsidR="00FE6046" w:rsidRDefault="00FE6046" w:rsidP="00FE6046"/>
    <w:p w:rsidR="00DE4BFA" w:rsidRDefault="00DE4BFA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1400" w:rsidRDefault="00571400" w:rsidP="005C274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E6046" w:rsidRPr="00571400" w:rsidRDefault="00FE604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E6046" w:rsidRPr="00571400" w:rsidSect="00DE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821AC"/>
    <w:multiLevelType w:val="hybridMultilevel"/>
    <w:tmpl w:val="0316AEE0"/>
    <w:lvl w:ilvl="0" w:tplc="47889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C2741"/>
    <w:rsid w:val="000F35F5"/>
    <w:rsid w:val="001E1D17"/>
    <w:rsid w:val="00563512"/>
    <w:rsid w:val="00571400"/>
    <w:rsid w:val="005C2741"/>
    <w:rsid w:val="006A3978"/>
    <w:rsid w:val="00837B38"/>
    <w:rsid w:val="00DE4BFA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012437A-8A90-4187-A8C9-5B2520DE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6046"/>
    <w:rPr>
      <w:b/>
      <w:bCs/>
    </w:rPr>
  </w:style>
  <w:style w:type="character" w:customStyle="1" w:styleId="new">
    <w:name w:val="new"/>
    <w:basedOn w:val="a0"/>
    <w:rsid w:val="00FE6046"/>
  </w:style>
  <w:style w:type="paragraph" w:styleId="a4">
    <w:name w:val="List Paragraph"/>
    <w:basedOn w:val="a"/>
    <w:qFormat/>
    <w:rsid w:val="00FE6046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E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rektornauka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2022-08-09T10:22:00Z</cp:lastPrinted>
  <dcterms:created xsi:type="dcterms:W3CDTF">2022-08-06T05:13:00Z</dcterms:created>
  <dcterms:modified xsi:type="dcterms:W3CDTF">2022-08-09T10:27:00Z</dcterms:modified>
</cp:coreProperties>
</file>