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4DC" w:rsidRPr="00F314DC" w:rsidRDefault="00F314DC" w:rsidP="00F314D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F314DC" w:rsidRPr="00F314DC" w:rsidRDefault="00F314DC" w:rsidP="00F314D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F314DC" w:rsidRPr="00F314DC" w:rsidRDefault="00F314DC" w:rsidP="00F314D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4C1A98" w:rsidRPr="00F314DC" w:rsidRDefault="004C1A98" w:rsidP="00DE292E">
      <w:pPr>
        <w:pStyle w:val="a3"/>
        <w:tabs>
          <w:tab w:val="left" w:pos="993"/>
        </w:tabs>
        <w:spacing w:before="0" w:beforeAutospacing="0" w:after="0" w:afterAutospacing="0" w:line="216" w:lineRule="auto"/>
        <w:rPr>
          <w:b/>
          <w:bCs/>
          <w:spacing w:val="-4"/>
          <w:sz w:val="28"/>
          <w:szCs w:val="28"/>
          <w:lang w:val="uk-UA"/>
        </w:rPr>
      </w:pPr>
    </w:p>
    <w:p w:rsidR="004C1A98" w:rsidRPr="00F314DC" w:rsidRDefault="004C1A98" w:rsidP="00F314DC">
      <w:pPr>
        <w:pStyle w:val="a3"/>
        <w:tabs>
          <w:tab w:val="left" w:pos="993"/>
        </w:tabs>
        <w:spacing w:before="0" w:beforeAutospacing="0" w:after="0" w:afterAutospacing="0" w:line="216" w:lineRule="auto"/>
        <w:jc w:val="center"/>
        <w:rPr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ПРОТОКОЛ № 4</w:t>
      </w:r>
      <w:r w:rsidRPr="00F314DC">
        <w:rPr>
          <w:spacing w:val="-4"/>
          <w:sz w:val="28"/>
          <w:szCs w:val="28"/>
          <w:lang w:val="uk-UA"/>
        </w:rPr>
        <w:t> </w:t>
      </w: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F314DC">
        <w:rPr>
          <w:spacing w:val="-4"/>
          <w:sz w:val="28"/>
          <w:szCs w:val="28"/>
          <w:lang w:val="uk-UA"/>
        </w:rPr>
        <w:t>28.10.2021                                                                                                   м. Ніжин</w:t>
      </w:r>
    </w:p>
    <w:p w:rsidR="004C1A98" w:rsidRPr="00F314DC" w:rsidRDefault="004C1A98" w:rsidP="004C1A98">
      <w:pPr>
        <w:pStyle w:val="a3"/>
        <w:spacing w:before="0" w:beforeAutospacing="0" w:after="0" w:afterAutospacing="0" w:line="216" w:lineRule="auto"/>
        <w:jc w:val="both"/>
        <w:rPr>
          <w:i/>
          <w:spacing w:val="-4"/>
          <w:sz w:val="28"/>
          <w:szCs w:val="28"/>
          <w:lang w:val="uk-UA"/>
        </w:rPr>
      </w:pPr>
    </w:p>
    <w:p w:rsidR="00694F9F" w:rsidRPr="00F314DC" w:rsidRDefault="00361602" w:rsidP="00F314DC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694F9F"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694F9F" w:rsidRPr="00F314DC" w:rsidRDefault="00694F9F" w:rsidP="00694F9F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sz w:val="28"/>
          <w:szCs w:val="28"/>
          <w:lang w:val="uk-UA"/>
        </w:rPr>
        <w:t>Інформацію взяти до відома.</w:t>
      </w:r>
    </w:p>
    <w:p w:rsidR="00694F9F" w:rsidRPr="00F314DC" w:rsidRDefault="00694F9F" w:rsidP="00694F9F">
      <w:pPr>
        <w:pStyle w:val="a4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Pr="00F314DC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підсумки фінансового аудиту спеціального фонду державного бюджету </w:t>
      </w:r>
      <w:r w:rsidRPr="00F314DC">
        <w:rPr>
          <w:rFonts w:ascii="Times New Roman" w:hAnsi="Times New Roman" w:cs="Times New Roman"/>
          <w:bCs/>
          <w:sz w:val="28"/>
          <w:szCs w:val="28"/>
          <w:lang w:val="uk-UA"/>
        </w:rPr>
        <w:t>Ніжинського державного університету імені Миколи Гоголя</w:t>
      </w:r>
      <w:r w:rsidR="00A11C25" w:rsidRPr="00F314D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2018–2020 рр</w:t>
      </w:r>
      <w:r w:rsidRPr="00F314D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4C1A98" w:rsidRPr="00F314DC" w:rsidRDefault="004C1A98" w:rsidP="00694F9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361602" w:rsidRPr="00F314DC" w:rsidRDefault="00361602" w:rsidP="00F314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УХВАЛИЛИ: </w:t>
      </w:r>
    </w:p>
    <w:p w:rsidR="00361602" w:rsidRPr="00F314DC" w:rsidRDefault="00361602" w:rsidP="0036160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Інформацію </w:t>
      </w:r>
      <w:r w:rsidR="00F314DC" w:rsidRPr="00F314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відповідального секретаря Приймальної комісії доц. ГЕЄЦЬ І. В. </w:t>
      </w:r>
      <w:r w:rsidRPr="00F314DC">
        <w:rPr>
          <w:rFonts w:ascii="Times New Roman" w:hAnsi="Times New Roman" w:cs="Times New Roman"/>
          <w:spacing w:val="-4"/>
          <w:sz w:val="28"/>
          <w:szCs w:val="28"/>
          <w:lang w:val="uk-UA"/>
        </w:rPr>
        <w:t>взяти до відома.</w:t>
      </w:r>
    </w:p>
    <w:p w:rsidR="00694F9F" w:rsidRPr="00F314DC" w:rsidRDefault="00694F9F" w:rsidP="00694F9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694F9F" w:rsidRPr="00F314DC" w:rsidRDefault="00F314DC" w:rsidP="00F314D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РІЗНЕ. </w:t>
      </w:r>
    </w:p>
    <w:p w:rsidR="00694F9F" w:rsidRPr="00F314DC" w:rsidRDefault="00F314DC" w:rsidP="00694F9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694F9F"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694F9F" w:rsidRPr="00F314DC" w:rsidRDefault="00694F9F" w:rsidP="00694F9F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Pr="00F314DC">
        <w:rPr>
          <w:rFonts w:ascii="Times New Roman" w:hAnsi="Times New Roman" w:cs="Times New Roman"/>
          <w:bCs/>
          <w:sz w:val="28"/>
          <w:szCs w:val="28"/>
          <w:lang w:val="uk-UA"/>
        </w:rPr>
        <w:t>склад постійних комісій Вченої ради Ніжинського державного університету імені Миколи Гоголя.</w:t>
      </w:r>
    </w:p>
    <w:p w:rsidR="005F237E" w:rsidRPr="00F314DC" w:rsidRDefault="005F237E" w:rsidP="005F237E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5F237E" w:rsidRPr="00F314DC" w:rsidRDefault="00F314DC" w:rsidP="005F237E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5F237E"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5F237E" w:rsidRPr="00F314DC" w:rsidRDefault="005F237E" w:rsidP="005F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Pr="00F314DC">
        <w:rPr>
          <w:rFonts w:ascii="Times New Roman" w:hAnsi="Times New Roman" w:cs="Times New Roman"/>
          <w:sz w:val="28"/>
          <w:szCs w:val="28"/>
          <w:lang w:val="uk-UA" w:eastAsia="ru-RU"/>
        </w:rPr>
        <w:t>Із метою виконання наказу Міністерства освіти і науки України від 11.07.2019 р. № 977 «Про затвердження Положення про акредитацію освітніх програм, за якими здійснюється підготовка здобувачів вищої освіти», затвердити гарантами освітніх програм зі спеціальностей історико-юридичного факультету таких науково-педагогічних працівників:</w:t>
      </w:r>
    </w:p>
    <w:p w:rsidR="005F237E" w:rsidRPr="00F314DC" w:rsidRDefault="005F237E" w:rsidP="005F23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3160"/>
        <w:gridCol w:w="3125"/>
        <w:gridCol w:w="2492"/>
      </w:tblGrid>
      <w:tr w:rsidR="00F314DC" w:rsidRPr="00F314DC" w:rsidTr="00E56ABC">
        <w:tc>
          <w:tcPr>
            <w:tcW w:w="533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531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освітньої програми</w:t>
            </w:r>
          </w:p>
        </w:tc>
        <w:tc>
          <w:tcPr>
            <w:tcW w:w="3425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спеціальності</w:t>
            </w:r>
          </w:p>
        </w:tc>
        <w:tc>
          <w:tcPr>
            <w:tcW w:w="2649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Гарант освітньої програми</w:t>
            </w:r>
          </w:p>
        </w:tc>
      </w:tr>
      <w:tr w:rsidR="00F314DC" w:rsidRPr="00F314DC" w:rsidTr="00E56ABC">
        <w:tc>
          <w:tcPr>
            <w:tcW w:w="10138" w:type="dxa"/>
            <w:gridSpan w:val="4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бакалаврів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освіта (Історія)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 Середня освіта (Історія)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Желіба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археологія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Кедун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І.С.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Барановський Ф.В.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 Право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Ларченко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відносини, суспільні комунікації та регіональні студії</w:t>
            </w:r>
          </w:p>
        </w:tc>
        <w:tc>
          <w:tcPr>
            <w:tcW w:w="3425" w:type="dxa"/>
          </w:tcPr>
          <w:p w:rsidR="005F237E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291 Міжнародні відносини, суспільні комунікації та регіональні студії</w:t>
            </w:r>
          </w:p>
          <w:p w:rsidR="00DE292E" w:rsidRPr="00F314DC" w:rsidRDefault="00DE292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Мицик Л.М.</w:t>
            </w:r>
          </w:p>
        </w:tc>
      </w:tr>
      <w:tr w:rsidR="00F314DC" w:rsidRPr="00F314DC" w:rsidTr="00E56ABC">
        <w:tc>
          <w:tcPr>
            <w:tcW w:w="10138" w:type="dxa"/>
            <w:gridSpan w:val="4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Підготовка магістрів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Середня освіта (Історія)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014 Середня освіта (Історія)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Свистович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археологія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Луняк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Політологія. Гендерні студії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-------------------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31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Право</w:t>
            </w:r>
          </w:p>
        </w:tc>
        <w:tc>
          <w:tcPr>
            <w:tcW w:w="3425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081 Право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 І.А.</w:t>
            </w:r>
          </w:p>
        </w:tc>
      </w:tr>
      <w:tr w:rsidR="00F314DC" w:rsidRPr="00F314DC" w:rsidTr="00E56ABC">
        <w:tc>
          <w:tcPr>
            <w:tcW w:w="10138" w:type="dxa"/>
            <w:gridSpan w:val="4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Підготовка докторів філософії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31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та археологія</w:t>
            </w:r>
          </w:p>
        </w:tc>
        <w:tc>
          <w:tcPr>
            <w:tcW w:w="3425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032 Історія та археологія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Лепявко</w:t>
            </w:r>
            <w:proofErr w:type="spellEnd"/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С.А.</w:t>
            </w:r>
          </w:p>
        </w:tc>
      </w:tr>
      <w:tr w:rsidR="00F314DC" w:rsidRPr="00F314DC" w:rsidTr="00E56ABC">
        <w:tc>
          <w:tcPr>
            <w:tcW w:w="533" w:type="dxa"/>
          </w:tcPr>
          <w:p w:rsidR="005F237E" w:rsidRPr="00F314DC" w:rsidRDefault="005F237E" w:rsidP="00E56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31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Політологія</w:t>
            </w:r>
          </w:p>
        </w:tc>
        <w:tc>
          <w:tcPr>
            <w:tcW w:w="3425" w:type="dxa"/>
            <w:vAlign w:val="center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052 Політологія</w:t>
            </w:r>
          </w:p>
        </w:tc>
        <w:tc>
          <w:tcPr>
            <w:tcW w:w="2649" w:type="dxa"/>
          </w:tcPr>
          <w:p w:rsidR="005F237E" w:rsidRPr="00F314DC" w:rsidRDefault="005F237E" w:rsidP="00E56A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14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О.Д.</w:t>
            </w:r>
          </w:p>
        </w:tc>
      </w:tr>
    </w:tbl>
    <w:p w:rsidR="005F237E" w:rsidRPr="00F314DC" w:rsidRDefault="005F237E" w:rsidP="005F237E">
      <w:pPr>
        <w:tabs>
          <w:tab w:val="left" w:pos="0"/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F237E" w:rsidRPr="00F314DC" w:rsidRDefault="005F237E" w:rsidP="005F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2.Затвердити гарантами освітніх програм:</w:t>
      </w:r>
    </w:p>
    <w:p w:rsidR="005F237E" w:rsidRPr="00F314DC" w:rsidRDefault="005F237E" w:rsidP="005F237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«Середня освіта (Фізика)» зі спеціальності 014 Середня освіта (Фізика), першого (бакалаврського) рівня вищої освіти 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к.ф</w:t>
      </w: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>м.н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доцента кафедри математики, фізики і економіки ЄВТУШЕНКО Альону Іванівну замість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к.пед.н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доцента Руденка Миколи Павловича;</w:t>
      </w:r>
    </w:p>
    <w:p w:rsidR="005F237E" w:rsidRPr="00F314DC" w:rsidRDefault="005F237E" w:rsidP="005F237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«Середня освіта (Фізика)» зі спеціальності 014 Середня освіта (Фізика), другого (магістерського) рівня вищої освіти 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к.ф</w:t>
      </w: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>м.н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доцента кафедри математики, фізики і економіки ЄВТУШЕНКО Альону Іванівну замість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к.пед.н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доцента Руденка Миколи Павловича;</w:t>
      </w:r>
    </w:p>
    <w:p w:rsidR="005F237E" w:rsidRPr="00F314DC" w:rsidRDefault="005F237E" w:rsidP="005F237E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- «Освітні вимірювання» зі спеціальності 011 Освітні, педагогічні науки, другого (магістерського) рівня вищої освіти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д.ф</w:t>
      </w:r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noBreakHyphen/>
        <w:t>м.н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професора кафедри інформаційних технологій та аналізу даних  ЗІНЧЕНКО Надію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Мусіївну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замість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к.ф.-м.н., доцента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Лісової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Тетяни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Володимирівни</w:t>
      </w:r>
      <w:proofErr w:type="spellEnd"/>
      <w:r w:rsidRPr="00F31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1602" w:rsidRPr="00F314DC" w:rsidRDefault="00361602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</w:rPr>
      </w:pPr>
    </w:p>
    <w:p w:rsidR="00694F9F" w:rsidRPr="00F314DC" w:rsidRDefault="00694F9F" w:rsidP="00694F9F">
      <w:pPr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694F9F" w:rsidRPr="00F314DC" w:rsidRDefault="00F314DC" w:rsidP="00694F9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ІІІ.</w:t>
      </w:r>
      <w:r w:rsidR="00694F9F" w:rsidRPr="00F314D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694F9F" w:rsidRPr="00F314DC" w:rsidRDefault="00694F9F" w:rsidP="00694F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F314D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Pr="00F314DC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Положення про творчо-експериментальну лабораторію хорового мистецтва Навчально-наукового інституту мистецтв імені Олександра Ростовського.</w:t>
      </w:r>
    </w:p>
    <w:p w:rsidR="00361602" w:rsidRPr="00F314DC" w:rsidRDefault="00361602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F314DC" w:rsidRPr="00F314DC" w:rsidRDefault="00F314DC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F314DC">
        <w:rPr>
          <w:b/>
          <w:spacing w:val="-4"/>
          <w:sz w:val="28"/>
          <w:szCs w:val="28"/>
          <w:lang w:val="uk-UA"/>
        </w:rPr>
        <w:t xml:space="preserve">       Голова Вченої ради                 </w:t>
      </w:r>
      <w:r w:rsidR="005F237E" w:rsidRPr="00F314DC">
        <w:rPr>
          <w:b/>
          <w:spacing w:val="-4"/>
          <w:sz w:val="28"/>
          <w:szCs w:val="28"/>
          <w:lang w:val="uk-UA"/>
        </w:rPr>
        <w:t xml:space="preserve">                          </w:t>
      </w:r>
      <w:r w:rsidRPr="00F314DC">
        <w:rPr>
          <w:b/>
          <w:spacing w:val="-4"/>
          <w:sz w:val="28"/>
          <w:szCs w:val="28"/>
          <w:lang w:val="uk-UA"/>
        </w:rPr>
        <w:t>ГОРОДЕЦЬКА І. А.</w:t>
      </w: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4C1A98" w:rsidRPr="00F314DC" w:rsidRDefault="004C1A98" w:rsidP="004C1A98">
      <w:pPr>
        <w:pStyle w:val="a3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 xml:space="preserve">       Вчений секретар</w:t>
      </w:r>
      <w:r w:rsidRPr="00F314DC">
        <w:rPr>
          <w:b/>
          <w:spacing w:val="-4"/>
          <w:sz w:val="28"/>
          <w:szCs w:val="28"/>
          <w:lang w:val="uk-UA"/>
        </w:rPr>
        <w:t xml:space="preserve">                      </w:t>
      </w:r>
      <w:r w:rsidR="005F237E" w:rsidRPr="00F314DC">
        <w:rPr>
          <w:b/>
          <w:spacing w:val="-4"/>
          <w:sz w:val="28"/>
          <w:szCs w:val="28"/>
          <w:lang w:val="uk-UA"/>
        </w:rPr>
        <w:t xml:space="preserve">                           </w:t>
      </w:r>
      <w:r w:rsidRPr="00F314DC">
        <w:rPr>
          <w:b/>
          <w:spacing w:val="-4"/>
          <w:sz w:val="28"/>
          <w:szCs w:val="28"/>
          <w:lang w:val="uk-UA"/>
        </w:rPr>
        <w:t>ГОЛУБ Н. М.</w:t>
      </w:r>
    </w:p>
    <w:p w:rsidR="004C1A98" w:rsidRPr="00F314DC" w:rsidRDefault="004C1A98" w:rsidP="004C1A98">
      <w:pPr>
        <w:pStyle w:val="a3"/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</w:p>
    <w:p w:rsidR="004B4991" w:rsidRPr="00F314DC" w:rsidRDefault="004B499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B4991" w:rsidRPr="00F3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96"/>
    <w:rsid w:val="0004250E"/>
    <w:rsid w:val="000C6F67"/>
    <w:rsid w:val="00157AB1"/>
    <w:rsid w:val="00200EAE"/>
    <w:rsid w:val="00361602"/>
    <w:rsid w:val="004B4991"/>
    <w:rsid w:val="004C1A98"/>
    <w:rsid w:val="004D4C1F"/>
    <w:rsid w:val="005F237E"/>
    <w:rsid w:val="00675D19"/>
    <w:rsid w:val="00694F9F"/>
    <w:rsid w:val="0074010F"/>
    <w:rsid w:val="009A56AA"/>
    <w:rsid w:val="00A11C25"/>
    <w:rsid w:val="00DE292E"/>
    <w:rsid w:val="00F24D96"/>
    <w:rsid w:val="00F3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E79D"/>
  <w15:chartTrackingRefBased/>
  <w15:docId w15:val="{6E1B1B97-662C-4E08-897C-2A60A168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1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20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17</cp:revision>
  <dcterms:created xsi:type="dcterms:W3CDTF">2021-11-18T12:41:00Z</dcterms:created>
  <dcterms:modified xsi:type="dcterms:W3CDTF">2023-11-28T17:29:00Z</dcterms:modified>
</cp:coreProperties>
</file>