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6D" w:rsidRPr="00EF6708" w:rsidRDefault="00F47D6D" w:rsidP="00F47D6D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F47D6D" w:rsidRPr="00EF6708" w:rsidRDefault="00F47D6D" w:rsidP="00F47D6D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F47D6D" w:rsidRPr="00EF6708" w:rsidRDefault="00F47D6D" w:rsidP="00F47D6D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B83388" w:rsidRPr="00F47D6D" w:rsidRDefault="00B83388" w:rsidP="00B83388">
      <w:pPr>
        <w:jc w:val="center"/>
        <w:rPr>
          <w:szCs w:val="28"/>
        </w:rPr>
      </w:pPr>
    </w:p>
    <w:p w:rsidR="00B83388" w:rsidRPr="00F47D6D" w:rsidRDefault="00B83388" w:rsidP="00B83388">
      <w:pPr>
        <w:jc w:val="center"/>
        <w:rPr>
          <w:b/>
          <w:szCs w:val="28"/>
        </w:rPr>
      </w:pPr>
      <w:r w:rsidRPr="00F47D6D">
        <w:rPr>
          <w:b/>
          <w:szCs w:val="28"/>
        </w:rPr>
        <w:t>ПРОТОКОЛ №1</w:t>
      </w:r>
      <w:r w:rsidR="00E95905" w:rsidRPr="00F47D6D">
        <w:rPr>
          <w:b/>
          <w:szCs w:val="28"/>
        </w:rPr>
        <w:t>4</w:t>
      </w:r>
    </w:p>
    <w:p w:rsidR="00B83388" w:rsidRPr="00F47D6D" w:rsidRDefault="00B83388" w:rsidP="00B83388">
      <w:pPr>
        <w:jc w:val="center"/>
        <w:rPr>
          <w:b/>
          <w:szCs w:val="28"/>
        </w:rPr>
      </w:pPr>
    </w:p>
    <w:p w:rsidR="00B83388" w:rsidRPr="00F47D6D" w:rsidRDefault="00B83388" w:rsidP="00B83388">
      <w:pPr>
        <w:rPr>
          <w:szCs w:val="28"/>
        </w:rPr>
      </w:pPr>
      <w:r w:rsidRPr="00F47D6D">
        <w:rPr>
          <w:szCs w:val="28"/>
        </w:rPr>
        <w:t xml:space="preserve">  03.06.2021                                                                                           м. Ніжин</w:t>
      </w:r>
    </w:p>
    <w:p w:rsidR="00B83388" w:rsidRPr="00F47D6D" w:rsidRDefault="00B83388" w:rsidP="00B83388">
      <w:pPr>
        <w:rPr>
          <w:szCs w:val="28"/>
        </w:rPr>
      </w:pPr>
    </w:p>
    <w:p w:rsidR="00720F9D" w:rsidRPr="00F47D6D" w:rsidRDefault="00720F9D" w:rsidP="002A1F75">
      <w:pPr>
        <w:tabs>
          <w:tab w:val="left" w:pos="1701"/>
        </w:tabs>
        <w:rPr>
          <w:szCs w:val="28"/>
        </w:rPr>
      </w:pPr>
      <w:r w:rsidRPr="00F47D6D">
        <w:rPr>
          <w:b/>
          <w:szCs w:val="28"/>
        </w:rPr>
        <w:t xml:space="preserve">І. УХВАЛИЛИ: 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З метою популяризації студентської науково-дослідної роботи в Ніжинському державному університеті імені Миколи Гоголя, залучення молоді до активної наукової діяльності, стимулювання їх інтересу до дослідницької роботи та відповідно до Положення про проведення щорічного конкурсу «Кращий студент-науковець» </w:t>
      </w:r>
    </w:p>
    <w:p w:rsidR="00282C6A" w:rsidRPr="00F47D6D" w:rsidRDefault="00282C6A" w:rsidP="00F47D6D">
      <w:pPr>
        <w:tabs>
          <w:tab w:val="left" w:pos="993"/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1. </w:t>
      </w:r>
      <w:bookmarkStart w:id="0" w:name="_GoBack"/>
      <w:bookmarkEnd w:id="0"/>
      <w:r w:rsidRPr="00F47D6D">
        <w:rPr>
          <w:szCs w:val="28"/>
        </w:rPr>
        <w:t>Відзначити дипломами відповідних ступенів та нагородити грошовими преміями з коштів студентської ради таких студентів – переможців конкурсу «Кращий студент-науковець 2021» згідно зі списком: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>студенти, нагороджені дипломами І ступеня: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ШЕЙКО Олеся Володимирівна, студентка 4 курсу, група СР-41, факультет психології та соціальної роботи, перший (бакалаврський)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держзамовлення – у розмірі 1300 грн.;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>студенти, нагороджені дипломами ІІ ступеня: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БУТЕНКО Світлана Василівна, студентка 4 курсу, група ПО-41, факультет психології та соціальної роботи, перший (бакалаврський)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держзамовлення – у розмірі 975 грн.;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КАРМАЗІН Станіслав Станіславович, студент 4 курсу, група ЖУР-41, ННІ філології, перекладу та журналістики, перший (бакалаврський)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держзамовлення – у розмірі 975 грн;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>студенти, нагороджені дипломами ІІІ ступеня: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ЛИТОВЧЕНКО Анастасія Олегівна, студентка 1 курсу, група ПІм-1, факультет психології та соціальної роботи, другий (магістерський)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держзамовлення – у розмірі 650 грн.;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КАПЛЕНКО Надія Володимирівна, студентка 3 курсу, група СОІ-31, історико-юридичний факультет, перший (бакалаврський)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за кошти фізичних осіб – у розмірі 650 грн.;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ЧУБЕНКО Ірина Вікторівна, студентка 4 курсу, група ЖУР-41, ННІ філології, перекладу та журналістики перший (бакалаврський)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держзамовлення – у розмірі 650 грн.;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>2. Відзначити дипломами лауреатів та нагородити грошовими преміями з коштів студентської ради таких студентів – лауреатів конкурсу «Кращий студент-науковець 2021» згідно зі списком: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БАГРЄЄВА Оксана Сергіївна, студентка 1 курсу, група ХК-1, факультет природничо-географічних і точних наук, другий (магістерський)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держзамовлення – у розмірі 500 грн.;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lastRenderedPageBreak/>
        <w:t xml:space="preserve">ТЕРЕЩЕНКО Оксана Олексіївна, студентка 1 курсу, група СОБ-1, факультет природничо-географічних і точних наук, другий (магістерський)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держзамовлення – у розмірі 500 грн.;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ГОРПИНЕНКО Ірина Олександрівна, студентка 4 курсу, група АН-41, факультет іноземних мов, перший (бакалаврський)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держзамовлення – у розмірі 500 грн.;</w:t>
      </w:r>
    </w:p>
    <w:p w:rsidR="00282C6A" w:rsidRPr="00F47D6D" w:rsidRDefault="00282C6A" w:rsidP="00282C6A">
      <w:pPr>
        <w:tabs>
          <w:tab w:val="left" w:pos="1701"/>
        </w:tabs>
        <w:ind w:firstLine="709"/>
        <w:rPr>
          <w:szCs w:val="28"/>
        </w:rPr>
      </w:pPr>
      <w:r w:rsidRPr="00F47D6D">
        <w:rPr>
          <w:szCs w:val="28"/>
        </w:rPr>
        <w:t xml:space="preserve">ЧЕРНИШОВ Максим Васильович, студент 4 курсу, група КН-41, факультет природничо-географічних і точних наук, перший (бакалаврський) рівень, денна </w:t>
      </w:r>
      <w:proofErr w:type="spellStart"/>
      <w:r w:rsidRPr="00F47D6D">
        <w:rPr>
          <w:szCs w:val="28"/>
        </w:rPr>
        <w:t>ф.н</w:t>
      </w:r>
      <w:proofErr w:type="spellEnd"/>
      <w:r w:rsidRPr="00F47D6D">
        <w:rPr>
          <w:szCs w:val="28"/>
        </w:rPr>
        <w:t>., держзамовлення – у розмірі 500 грн.</w:t>
      </w:r>
    </w:p>
    <w:p w:rsidR="00720F9D" w:rsidRPr="00F47D6D" w:rsidRDefault="00282C6A" w:rsidP="00282C6A">
      <w:pPr>
        <w:tabs>
          <w:tab w:val="left" w:pos="1701"/>
        </w:tabs>
        <w:ind w:firstLine="709"/>
        <w:rPr>
          <w:b/>
          <w:szCs w:val="28"/>
        </w:rPr>
      </w:pPr>
      <w:r w:rsidRPr="00F47D6D">
        <w:rPr>
          <w:szCs w:val="28"/>
        </w:rPr>
        <w:t>Підстава: рішення комісії з проведення конкурсу «Кращий студент-науковець 2021» Ніжинського державного університету імені Миколи Гоголя.</w:t>
      </w:r>
    </w:p>
    <w:p w:rsidR="00113E9A" w:rsidRPr="00F47D6D" w:rsidRDefault="00720F9D" w:rsidP="002A1F75">
      <w:pPr>
        <w:tabs>
          <w:tab w:val="left" w:pos="1701"/>
        </w:tabs>
        <w:rPr>
          <w:b/>
          <w:bCs/>
          <w:spacing w:val="-4"/>
          <w:szCs w:val="28"/>
        </w:rPr>
      </w:pPr>
      <w:r w:rsidRPr="00F47D6D">
        <w:rPr>
          <w:b/>
          <w:szCs w:val="28"/>
        </w:rPr>
        <w:t xml:space="preserve">ІІ. </w:t>
      </w:r>
      <w:r w:rsidR="00113E9A" w:rsidRPr="00F47D6D">
        <w:rPr>
          <w:b/>
          <w:bCs/>
          <w:spacing w:val="-4"/>
          <w:szCs w:val="28"/>
        </w:rPr>
        <w:t>УХВАЛИЛИ:</w:t>
      </w:r>
      <w:r w:rsidR="00113E9A" w:rsidRPr="00F47D6D">
        <w:rPr>
          <w:spacing w:val="-4"/>
          <w:szCs w:val="28"/>
        </w:rPr>
        <w:t> </w:t>
      </w:r>
    </w:p>
    <w:p w:rsidR="00113E9A" w:rsidRPr="00F47D6D" w:rsidRDefault="00113E9A" w:rsidP="00113E9A">
      <w:pPr>
        <w:pStyle w:val="a3"/>
        <w:widowControl w:val="0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F93F62" w:rsidRPr="00F47D6D" w:rsidRDefault="00720F9D" w:rsidP="002A1F75">
      <w:pPr>
        <w:tabs>
          <w:tab w:val="left" w:pos="1701"/>
        </w:tabs>
        <w:rPr>
          <w:szCs w:val="28"/>
        </w:rPr>
      </w:pPr>
      <w:r w:rsidRPr="00F47D6D">
        <w:rPr>
          <w:b/>
          <w:szCs w:val="28"/>
        </w:rPr>
        <w:t xml:space="preserve">ІІІ. </w:t>
      </w:r>
      <w:r w:rsidR="00F93F62" w:rsidRPr="00F47D6D">
        <w:rPr>
          <w:b/>
          <w:szCs w:val="28"/>
        </w:rPr>
        <w:t xml:space="preserve">УХВАЛИЛИ: </w:t>
      </w:r>
    </w:p>
    <w:p w:rsidR="00113E9A" w:rsidRPr="00F47D6D" w:rsidRDefault="00113E9A" w:rsidP="00113E9A">
      <w:pPr>
        <w:pStyle w:val="a3"/>
        <w:widowControl w:val="0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Унести прізвищ</w:t>
      </w:r>
      <w:r w:rsidR="00FF6FF4" w:rsidRPr="00F47D6D">
        <w:rPr>
          <w:spacing w:val="-4"/>
          <w:sz w:val="28"/>
          <w:szCs w:val="28"/>
          <w:lang w:val="uk-UA"/>
        </w:rPr>
        <w:t>а</w:t>
      </w:r>
      <w:r w:rsidRPr="00F47D6D">
        <w:rPr>
          <w:spacing w:val="-4"/>
          <w:sz w:val="28"/>
          <w:szCs w:val="28"/>
          <w:lang w:val="uk-UA"/>
        </w:rPr>
        <w:t xml:space="preserve"> вищезазначен</w:t>
      </w:r>
      <w:r w:rsidR="00FF6FF4" w:rsidRPr="00F47D6D">
        <w:rPr>
          <w:spacing w:val="-4"/>
          <w:sz w:val="28"/>
          <w:szCs w:val="28"/>
          <w:lang w:val="uk-UA"/>
        </w:rPr>
        <w:t>их кандидатур</w:t>
      </w:r>
      <w:r w:rsidRPr="00F47D6D">
        <w:rPr>
          <w:spacing w:val="-4"/>
          <w:sz w:val="28"/>
          <w:szCs w:val="28"/>
          <w:lang w:val="uk-UA"/>
        </w:rPr>
        <w:t xml:space="preserve"> до бюлетенів для таємного голосування.</w:t>
      </w:r>
    </w:p>
    <w:p w:rsidR="00113E9A" w:rsidRPr="00F47D6D" w:rsidRDefault="00113E9A" w:rsidP="00113E9A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 xml:space="preserve">Після перерви для голосування </w:t>
      </w:r>
    </w:p>
    <w:p w:rsidR="00113E9A" w:rsidRPr="00F47D6D" w:rsidRDefault="00113E9A" w:rsidP="00113E9A">
      <w:pPr>
        <w:rPr>
          <w:b/>
          <w:szCs w:val="28"/>
        </w:rPr>
      </w:pPr>
      <w:r w:rsidRPr="00F47D6D">
        <w:rPr>
          <w:b/>
          <w:szCs w:val="28"/>
        </w:rPr>
        <w:t xml:space="preserve">УХВАЛИЛИ: </w:t>
      </w:r>
    </w:p>
    <w:p w:rsidR="00113E9A" w:rsidRPr="00F47D6D" w:rsidRDefault="00113E9A" w:rsidP="00113E9A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47D6D">
        <w:rPr>
          <w:szCs w:val="28"/>
        </w:rPr>
        <w:t>Протоколи лічильної комісії затвердити</w:t>
      </w:r>
      <w:r w:rsidR="002A1F75" w:rsidRPr="00F47D6D">
        <w:rPr>
          <w:szCs w:val="28"/>
        </w:rPr>
        <w:t>.</w:t>
      </w:r>
    </w:p>
    <w:p w:rsidR="00113E9A" w:rsidRPr="00F47D6D" w:rsidRDefault="00113E9A" w:rsidP="00113E9A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47D6D">
        <w:rPr>
          <w:szCs w:val="28"/>
        </w:rPr>
        <w:t>За результатами таємного голосування вважати звіт головного бухгалтера Ніжинського державного університету імені Миколи Гоголя ОВЧАР О. О. за період із червня 2016 р. по травень 2021 р. не схваленим.</w:t>
      </w:r>
    </w:p>
    <w:p w:rsidR="00113E9A" w:rsidRPr="00F47D6D" w:rsidRDefault="00F93F62" w:rsidP="00113E9A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47D6D">
        <w:rPr>
          <w:szCs w:val="28"/>
        </w:rPr>
        <w:t>Беручи до уваги вагомий особистий внесок у розвиток вітчизняної науки та високі досягнення в науково-педагогічній діяльності, представити кандидатуру доктора філологічних наук, професора кафедри української мови та методики її навчання БОНДАРЕНКО Алли Іванівни до нагородження щорічною обласною Премією імені Георгія Вороного.</w:t>
      </w:r>
    </w:p>
    <w:p w:rsidR="00F93F62" w:rsidRPr="00F47D6D" w:rsidRDefault="00F93F62" w:rsidP="00113E9A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47D6D">
        <w:rPr>
          <w:szCs w:val="28"/>
        </w:rPr>
        <w:t>Порушити відповідне клопотання перед</w:t>
      </w:r>
      <w:r w:rsidR="004C48E6" w:rsidRPr="00F47D6D">
        <w:rPr>
          <w:szCs w:val="28"/>
        </w:rPr>
        <w:t xml:space="preserve"> Управлінням освіти і науки</w:t>
      </w:r>
      <w:r w:rsidRPr="00F47D6D">
        <w:rPr>
          <w:szCs w:val="28"/>
        </w:rPr>
        <w:t xml:space="preserve"> Чернігівсько</w:t>
      </w:r>
      <w:r w:rsidR="004C48E6" w:rsidRPr="00F47D6D">
        <w:rPr>
          <w:szCs w:val="28"/>
        </w:rPr>
        <w:t>ї</w:t>
      </w:r>
      <w:r w:rsidRPr="00F47D6D">
        <w:rPr>
          <w:szCs w:val="28"/>
        </w:rPr>
        <w:t xml:space="preserve"> обласно</w:t>
      </w:r>
      <w:r w:rsidR="004C48E6" w:rsidRPr="00F47D6D">
        <w:rPr>
          <w:szCs w:val="28"/>
        </w:rPr>
        <w:t>ї</w:t>
      </w:r>
      <w:r w:rsidRPr="00F47D6D">
        <w:rPr>
          <w:szCs w:val="28"/>
        </w:rPr>
        <w:t xml:space="preserve"> </w:t>
      </w:r>
      <w:r w:rsidR="004C48E6" w:rsidRPr="00F47D6D">
        <w:rPr>
          <w:szCs w:val="28"/>
        </w:rPr>
        <w:t xml:space="preserve">державної адміністрації. </w:t>
      </w:r>
    </w:p>
    <w:p w:rsidR="00FD1B65" w:rsidRPr="00F47D6D" w:rsidRDefault="00FD1B65" w:rsidP="002A1F75">
      <w:pPr>
        <w:rPr>
          <w:szCs w:val="28"/>
        </w:rPr>
      </w:pPr>
      <w:r w:rsidRPr="00F47D6D">
        <w:rPr>
          <w:b/>
          <w:spacing w:val="-4"/>
          <w:szCs w:val="28"/>
        </w:rPr>
        <w:t>І</w:t>
      </w:r>
      <w:r w:rsidRPr="00F47D6D">
        <w:rPr>
          <w:b/>
          <w:spacing w:val="-4"/>
          <w:szCs w:val="28"/>
          <w:lang w:val="en-US"/>
        </w:rPr>
        <w:t>V</w:t>
      </w:r>
      <w:r w:rsidRPr="00F47D6D">
        <w:rPr>
          <w:b/>
          <w:szCs w:val="28"/>
        </w:rPr>
        <w:t xml:space="preserve">. </w:t>
      </w:r>
      <w:r w:rsidRPr="00F47D6D">
        <w:rPr>
          <w:b/>
          <w:spacing w:val="-6"/>
          <w:szCs w:val="28"/>
        </w:rPr>
        <w:t>УХВАЛИЛИ: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Заслухавши й обговоривши доповідь завідувача Центру акредитації та ліцензування освітньої діяльності, моніторингу якості освіти університету доц. ЖЕЛІБИ О. В. «Забезпечення академічної доброчесності в університеті: стан, завдання та перспективи», Вчена рада відзначає, що академічна доброчесність є важливою складовою освітнього процесу та ключовим елементом системи внутрішнього забезпе</w:t>
      </w:r>
      <w:r w:rsidRPr="00F47D6D">
        <w:rPr>
          <w:spacing w:val="-4"/>
          <w:sz w:val="28"/>
          <w:szCs w:val="28"/>
          <w:lang w:val="uk-UA"/>
        </w:rPr>
        <w:softHyphen/>
        <w:t>чення якості освіти в Університеті.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 xml:space="preserve">Із метою вдосконалення практики академічної доброчесності в університеті Вчена рада </w:t>
      </w:r>
      <w:r w:rsidRPr="00F47D6D">
        <w:rPr>
          <w:b/>
          <w:spacing w:val="-4"/>
          <w:sz w:val="28"/>
          <w:szCs w:val="28"/>
          <w:lang w:val="uk-UA"/>
        </w:rPr>
        <w:t>ухвалила: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1. Доповідь завідувача Центру акредитації та ліцензування освітньої діяльності, моніторингу якості освіти університету доц. ЖЕЛІБИ О. В. схвалити.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 xml:space="preserve">2. </w:t>
      </w:r>
      <w:r w:rsidRPr="00F47D6D">
        <w:rPr>
          <w:b/>
          <w:spacing w:val="-4"/>
          <w:sz w:val="28"/>
          <w:szCs w:val="28"/>
          <w:lang w:val="uk-UA"/>
        </w:rPr>
        <w:t>Науково-педагогічним працівникам: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2.1. Переглянути та вдосконалити критерії оцінювання навчальної діяльності здобувачів.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>Термін – червень 2021 р.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lastRenderedPageBreak/>
        <w:t xml:space="preserve">2.2. Критерії оцінювання навчальної діяльності розміщувати в доступних для здобувачів </w:t>
      </w:r>
      <w:proofErr w:type="spellStart"/>
      <w:r w:rsidRPr="00F47D6D">
        <w:rPr>
          <w:spacing w:val="-4"/>
          <w:sz w:val="28"/>
          <w:szCs w:val="28"/>
          <w:lang w:val="uk-UA"/>
        </w:rPr>
        <w:t>силабусах</w:t>
      </w:r>
      <w:proofErr w:type="spellEnd"/>
      <w:r w:rsidRPr="00F47D6D">
        <w:rPr>
          <w:spacing w:val="-4"/>
          <w:sz w:val="28"/>
          <w:szCs w:val="28"/>
          <w:lang w:val="uk-UA"/>
        </w:rPr>
        <w:t>, повідомляти усно на першому занятті й на прохання здобувачів уточнювати.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постійно.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2.3. Вивчати зміст дисциплін-попередників та усувати змістові збіги.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постійно.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2.4. Добирати оригінальні теми письмових робіт та проводити моніторинг відповідних тем дисциплін-попередників.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постійно.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 xml:space="preserve">2.5. Оновити літературу фіксованого обсягу </w:t>
      </w:r>
      <w:proofErr w:type="spellStart"/>
      <w:r w:rsidRPr="00F47D6D">
        <w:rPr>
          <w:spacing w:val="-4"/>
          <w:sz w:val="28"/>
          <w:szCs w:val="28"/>
          <w:lang w:val="uk-UA"/>
        </w:rPr>
        <w:t>силабусів</w:t>
      </w:r>
      <w:proofErr w:type="spellEnd"/>
      <w:r w:rsidRPr="00F47D6D">
        <w:rPr>
          <w:spacing w:val="-4"/>
          <w:sz w:val="28"/>
          <w:szCs w:val="28"/>
          <w:lang w:val="uk-UA"/>
        </w:rPr>
        <w:t xml:space="preserve"> дисциплін, залучивши праці англійською мовою та власні публікації викладачів університету.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до початку нового навчального року.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2.6. Подавати відгуки на всі роботи здобувачів.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постійно. 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 xml:space="preserve">3. </w:t>
      </w:r>
      <w:r w:rsidRPr="00F47D6D">
        <w:rPr>
          <w:b/>
          <w:spacing w:val="-4"/>
          <w:sz w:val="28"/>
          <w:szCs w:val="28"/>
          <w:lang w:val="uk-UA"/>
        </w:rPr>
        <w:t>Гарантам освітніх програм: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3.1. Систематично залучати до перегляду ОП та їх складових роботодавців та фахівців-практиків.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постійно.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3.2. Передбачити в змісті освітнього компонента «Вступ до спеціальності» та його аналогах ознайомлення здобувачів з особливостями організації освітньої діяльності в університеті, академічною доброчесністю, плануванням індивідуальної освітньої траєкторії.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>Термін – червень 2021 р.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3.3. Вивчати зміст дисциплін-попередників та усувати змістові збіги.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постійно.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3.3. Дотримуватися затвердженого ректором університету календаря опитувань, інформувати про його результати стейкхолдерів та враховувати отримані дані під час вдосконалення ОП та їх складових за участю стейкхолдерів.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постійно.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 xml:space="preserve">3.4. Під час проведення анкетувань здобувачів здійснювати моніторинг доступності </w:t>
      </w:r>
      <w:proofErr w:type="spellStart"/>
      <w:r w:rsidRPr="00F47D6D">
        <w:rPr>
          <w:spacing w:val="-4"/>
          <w:sz w:val="28"/>
          <w:szCs w:val="28"/>
          <w:lang w:val="uk-UA"/>
        </w:rPr>
        <w:t>силабусів</w:t>
      </w:r>
      <w:proofErr w:type="spellEnd"/>
      <w:r w:rsidRPr="00F47D6D">
        <w:rPr>
          <w:spacing w:val="-4"/>
          <w:sz w:val="28"/>
          <w:szCs w:val="28"/>
          <w:lang w:val="uk-UA"/>
        </w:rPr>
        <w:t xml:space="preserve"> здобувачам.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постійно.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3.5. Здійснювати постійний моніторинг навантаження здобувачів щодо його відповідності обсягу часу. Результати та висновки моніторингу обговорювати за участю здобувачів та студентського самоврядування.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постійно. 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 xml:space="preserve">4. </w:t>
      </w:r>
      <w:r w:rsidRPr="00F47D6D">
        <w:rPr>
          <w:b/>
          <w:spacing w:val="-4"/>
          <w:sz w:val="28"/>
          <w:szCs w:val="28"/>
          <w:lang w:val="uk-UA"/>
        </w:rPr>
        <w:t>Проректору з наукової роботи та міжнародних зв’язків:</w:t>
      </w:r>
      <w:r w:rsidRPr="00F47D6D">
        <w:rPr>
          <w:spacing w:val="-4"/>
          <w:sz w:val="28"/>
          <w:szCs w:val="28"/>
          <w:lang w:val="uk-UA"/>
        </w:rPr>
        <w:t xml:space="preserve">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Організувати підвищення кваліфікації НПП щодо забезпечення академічної доброчесності та роботи з платформами з виявлення плагіату.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 xml:space="preserve">Термін – І семестр 2021-2022 навчального року. 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 xml:space="preserve">5. </w:t>
      </w:r>
      <w:r w:rsidRPr="00F47D6D">
        <w:rPr>
          <w:b/>
          <w:spacing w:val="-4"/>
          <w:sz w:val="28"/>
          <w:szCs w:val="28"/>
          <w:lang w:val="uk-UA"/>
        </w:rPr>
        <w:t xml:space="preserve">Проректору з науково-педагогічної роботи: </w:t>
      </w:r>
    </w:p>
    <w:p w:rsidR="00FD1B65" w:rsidRPr="00F47D6D" w:rsidRDefault="00FD1B65" w:rsidP="00FD1B65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F47D6D">
        <w:rPr>
          <w:spacing w:val="-4"/>
          <w:sz w:val="28"/>
          <w:szCs w:val="28"/>
          <w:lang w:val="uk-UA"/>
        </w:rPr>
        <w:t>Забезпечити внесення змін до нормативно-правової бази університету щодо вдосконалення механізмів розгляду скарг здобувачів вищої освіти.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t>Термін – І семестр 2021-2022 навчального року.</w:t>
      </w:r>
    </w:p>
    <w:p w:rsidR="00FD1B65" w:rsidRPr="00F47D6D" w:rsidRDefault="00FD1B65" w:rsidP="00FD1B65">
      <w:pPr>
        <w:pStyle w:val="a3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F47D6D">
        <w:rPr>
          <w:i/>
          <w:spacing w:val="-4"/>
          <w:sz w:val="28"/>
          <w:szCs w:val="28"/>
          <w:lang w:val="uk-UA"/>
        </w:rPr>
        <w:lastRenderedPageBreak/>
        <w:t xml:space="preserve">6. </w:t>
      </w:r>
      <w:r w:rsidRPr="00F47D6D">
        <w:rPr>
          <w:spacing w:val="-4"/>
          <w:sz w:val="28"/>
          <w:szCs w:val="28"/>
          <w:lang w:val="uk-UA"/>
        </w:rPr>
        <w:t>Контроль за виконанням рішення покласти на проректора з наукової роботи та міжнародних зв’язків.</w:t>
      </w:r>
    </w:p>
    <w:p w:rsidR="00FD1B65" w:rsidRPr="00F47D6D" w:rsidRDefault="00FD1B65" w:rsidP="00FD1B65">
      <w:pPr>
        <w:pStyle w:val="a3"/>
        <w:tabs>
          <w:tab w:val="left" w:pos="360"/>
          <w:tab w:val="left" w:pos="432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93F62" w:rsidRPr="00F47D6D" w:rsidRDefault="00F93F62" w:rsidP="00F93F62">
      <w:pPr>
        <w:ind w:left="851"/>
        <w:jc w:val="left"/>
        <w:rPr>
          <w:b/>
          <w:szCs w:val="28"/>
        </w:rPr>
      </w:pPr>
    </w:p>
    <w:p w:rsidR="00F93F62" w:rsidRPr="00F47D6D" w:rsidRDefault="00F93F62" w:rsidP="00F93F62">
      <w:pPr>
        <w:ind w:left="851"/>
        <w:rPr>
          <w:b/>
          <w:szCs w:val="28"/>
        </w:rPr>
      </w:pPr>
      <w:r w:rsidRPr="00F47D6D">
        <w:rPr>
          <w:b/>
          <w:szCs w:val="28"/>
        </w:rPr>
        <w:t>Головуючий на засіданні</w:t>
      </w:r>
    </w:p>
    <w:p w:rsidR="00F93F62" w:rsidRPr="00F47D6D" w:rsidRDefault="00F93F62" w:rsidP="00F93F62">
      <w:pPr>
        <w:ind w:left="851"/>
        <w:rPr>
          <w:b/>
          <w:szCs w:val="28"/>
        </w:rPr>
      </w:pPr>
      <w:r w:rsidRPr="00F47D6D">
        <w:rPr>
          <w:b/>
          <w:szCs w:val="28"/>
        </w:rPr>
        <w:t>Вченої ради університету</w:t>
      </w:r>
      <w:r w:rsidRPr="00F47D6D">
        <w:rPr>
          <w:szCs w:val="28"/>
        </w:rPr>
        <w:t xml:space="preserve">                 </w:t>
      </w:r>
      <w:r w:rsidR="00BB18E6" w:rsidRPr="00F47D6D">
        <w:rPr>
          <w:szCs w:val="28"/>
        </w:rPr>
        <w:t xml:space="preserve">                         </w:t>
      </w:r>
      <w:r w:rsidRPr="00F47D6D">
        <w:rPr>
          <w:b/>
          <w:szCs w:val="28"/>
        </w:rPr>
        <w:t>С. М. Давиденко</w:t>
      </w:r>
    </w:p>
    <w:p w:rsidR="008D3D22" w:rsidRPr="00F47D6D" w:rsidRDefault="008D3D22" w:rsidP="00F93F62">
      <w:pPr>
        <w:ind w:left="851"/>
        <w:rPr>
          <w:b/>
          <w:bCs/>
          <w:spacing w:val="-4"/>
          <w:szCs w:val="28"/>
        </w:rPr>
      </w:pPr>
    </w:p>
    <w:p w:rsidR="005E5B54" w:rsidRPr="00F47D6D" w:rsidRDefault="005E5B54" w:rsidP="00F93F62">
      <w:pPr>
        <w:ind w:left="851"/>
        <w:rPr>
          <w:b/>
          <w:bCs/>
          <w:spacing w:val="-4"/>
          <w:szCs w:val="28"/>
        </w:rPr>
      </w:pPr>
    </w:p>
    <w:p w:rsidR="008D3D22" w:rsidRPr="00F47D6D" w:rsidRDefault="008D3D22" w:rsidP="00F93F62">
      <w:pPr>
        <w:ind w:left="851"/>
        <w:rPr>
          <w:szCs w:val="28"/>
        </w:rPr>
      </w:pPr>
      <w:r w:rsidRPr="00F47D6D">
        <w:rPr>
          <w:b/>
          <w:bCs/>
          <w:spacing w:val="-4"/>
          <w:szCs w:val="28"/>
        </w:rPr>
        <w:t>Вчений секретар                                                              Н. М. Голуб</w:t>
      </w:r>
    </w:p>
    <w:p w:rsidR="000A62A1" w:rsidRPr="00F47D6D" w:rsidRDefault="000A62A1">
      <w:pPr>
        <w:rPr>
          <w:szCs w:val="28"/>
        </w:rPr>
      </w:pPr>
    </w:p>
    <w:p w:rsidR="003A2601" w:rsidRPr="00F47D6D" w:rsidRDefault="003A2601">
      <w:pPr>
        <w:rPr>
          <w:szCs w:val="28"/>
        </w:rPr>
      </w:pPr>
    </w:p>
    <w:p w:rsidR="003A2601" w:rsidRPr="00F47D6D" w:rsidRDefault="003A2601">
      <w:pPr>
        <w:rPr>
          <w:szCs w:val="28"/>
          <w:lang w:val="ru-RU"/>
        </w:rPr>
      </w:pPr>
    </w:p>
    <w:sectPr w:rsidR="003A2601" w:rsidRPr="00F47D6D" w:rsidSect="003604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748"/>
    <w:multiLevelType w:val="hybridMultilevel"/>
    <w:tmpl w:val="B25891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F966986"/>
    <w:multiLevelType w:val="multilevel"/>
    <w:tmpl w:val="09B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71A21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D26AF"/>
    <w:multiLevelType w:val="hybridMultilevel"/>
    <w:tmpl w:val="8278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2DEA"/>
    <w:multiLevelType w:val="hybridMultilevel"/>
    <w:tmpl w:val="6300709C"/>
    <w:lvl w:ilvl="0" w:tplc="83E8B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B7439"/>
    <w:multiLevelType w:val="hybridMultilevel"/>
    <w:tmpl w:val="40AC6B32"/>
    <w:lvl w:ilvl="0" w:tplc="523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DF"/>
    <w:rsid w:val="000A62A1"/>
    <w:rsid w:val="00113E9A"/>
    <w:rsid w:val="00282C6A"/>
    <w:rsid w:val="002A1F75"/>
    <w:rsid w:val="0036049B"/>
    <w:rsid w:val="003A2601"/>
    <w:rsid w:val="0047413A"/>
    <w:rsid w:val="004C48E6"/>
    <w:rsid w:val="005E5B54"/>
    <w:rsid w:val="005F2C24"/>
    <w:rsid w:val="00720F9D"/>
    <w:rsid w:val="007E147C"/>
    <w:rsid w:val="00817079"/>
    <w:rsid w:val="008D3D22"/>
    <w:rsid w:val="008F29E9"/>
    <w:rsid w:val="00993696"/>
    <w:rsid w:val="00A71C99"/>
    <w:rsid w:val="00A9747A"/>
    <w:rsid w:val="00B03DFA"/>
    <w:rsid w:val="00B83388"/>
    <w:rsid w:val="00B97C5E"/>
    <w:rsid w:val="00BB18E6"/>
    <w:rsid w:val="00BC36DF"/>
    <w:rsid w:val="00C26656"/>
    <w:rsid w:val="00C411FC"/>
    <w:rsid w:val="00D17EAC"/>
    <w:rsid w:val="00D42C9D"/>
    <w:rsid w:val="00E15E32"/>
    <w:rsid w:val="00E35D55"/>
    <w:rsid w:val="00E95905"/>
    <w:rsid w:val="00F41AA1"/>
    <w:rsid w:val="00F47D6D"/>
    <w:rsid w:val="00F93F62"/>
    <w:rsid w:val="00FC5430"/>
    <w:rsid w:val="00FD1B6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AC4D"/>
  <w15:chartTrackingRefBased/>
  <w15:docId w15:val="{365898EE-D9E0-4CA2-A019-3A0551E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388"/>
    <w:pPr>
      <w:spacing w:before="100" w:beforeAutospacing="1" w:after="100" w:afterAutospacing="1"/>
      <w:jc w:val="left"/>
    </w:pPr>
    <w:rPr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59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90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0A62A1"/>
    <w:pPr>
      <w:ind w:firstLine="720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rsid w:val="000A6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F9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32</cp:revision>
  <cp:lastPrinted>2021-06-03T09:13:00Z</cp:lastPrinted>
  <dcterms:created xsi:type="dcterms:W3CDTF">2021-06-03T09:10:00Z</dcterms:created>
  <dcterms:modified xsi:type="dcterms:W3CDTF">2023-11-27T15:32:00Z</dcterms:modified>
</cp:coreProperties>
</file>