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Pr="003409AC" w:rsidRDefault="00EC1878" w:rsidP="00EC187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409A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</w:t>
      </w:r>
      <w:r w:rsidR="003409AC" w:rsidRPr="003409A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Pr="003409AC">
        <w:rPr>
          <w:rFonts w:ascii="Times New Roman" w:hAnsi="Times New Roman"/>
          <w:b/>
          <w:i/>
          <w:sz w:val="28"/>
          <w:szCs w:val="28"/>
          <w:lang w:val="uk-UA"/>
        </w:rPr>
        <w:t>Анатолій Лях</w:t>
      </w:r>
    </w:p>
    <w:p w:rsidR="00EC1878" w:rsidRDefault="003409AC" w:rsidP="003409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ДОЛЯ РОМІВ НОВГОД – СІВЕРСЬКОГО РАЙОНУ ЧЕРНІГІВЩИНИ</w:t>
      </w:r>
      <w:r w:rsidR="00EC18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C1878" w:rsidRDefault="003409AC" w:rsidP="003409A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 ЧАС НІМЕЦЬКО-ФАШИСТСЬКОЇ ОКУПАЦІЇ 1941–1943 РР</w:t>
      </w:r>
      <w:r w:rsidR="00EC187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C1878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 статті розглянуто геноцид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ромського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народу на території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Новгрод-Сіверського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району під час німецько-фашистської окупації 1941–1943 рр. за матеріалами кримінальних справ Архіву УСБУ в Чернігівській області.</w:t>
      </w:r>
    </w:p>
    <w:p w:rsidR="00EC1878" w:rsidRPr="003409AC" w:rsidRDefault="00EC1878" w:rsidP="003409AC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3409A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09AC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409AC">
        <w:rPr>
          <w:rFonts w:ascii="Times New Roman" w:hAnsi="Times New Roman"/>
          <w:i/>
          <w:sz w:val="28"/>
          <w:szCs w:val="28"/>
          <w:lang w:val="uk-UA"/>
        </w:rPr>
        <w:t xml:space="preserve">окупація, геноцид, </w:t>
      </w:r>
      <w:proofErr w:type="spellStart"/>
      <w:r w:rsidRPr="003409AC">
        <w:rPr>
          <w:rFonts w:ascii="Times New Roman" w:hAnsi="Times New Roman"/>
          <w:i/>
          <w:sz w:val="28"/>
          <w:szCs w:val="28"/>
          <w:lang w:val="uk-UA"/>
        </w:rPr>
        <w:t>роми</w:t>
      </w:r>
      <w:proofErr w:type="spellEnd"/>
      <w:r w:rsidRPr="003409A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C1878" w:rsidRPr="003409AC" w:rsidRDefault="00EC1878" w:rsidP="003409AC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C1878" w:rsidRDefault="00EC1878" w:rsidP="003409A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После войны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цыгане-сэрвы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1878" w:rsidRDefault="00EC1878" w:rsidP="003409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уцелевшие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оккупацией, </w:t>
      </w:r>
    </w:p>
    <w:p w:rsidR="00EC1878" w:rsidRDefault="00EC1878" w:rsidP="00EC18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становились врачами, учителями, </w:t>
      </w:r>
    </w:p>
    <w:p w:rsidR="00EC1878" w:rsidRDefault="00EC1878" w:rsidP="00EC18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инженерами, артистами. Но никто не</w:t>
      </w:r>
    </w:p>
    <w:p w:rsidR="00EC1878" w:rsidRDefault="00EC1878" w:rsidP="00EC18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узнает, кем могли вырасти те</w:t>
      </w:r>
    </w:p>
    <w:p w:rsidR="00EC1878" w:rsidRDefault="00EC1878" w:rsidP="00EC18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цыганские дети, которые 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1878" w:rsidRDefault="00EC1878" w:rsidP="00EC18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братских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могилах» [3. С. 37].</w:t>
      </w:r>
    </w:p>
    <w:p w:rsidR="00EC1878" w:rsidRDefault="00EC1878" w:rsidP="003409A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Питання геноциду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періоду Другої світової війни на сьогодні залишається актуальним для науковців, політиків, пересічних громадян – усіх, хто не байдужий до трагічних подій минулого століття і вболіває за їхнє повторення. Ми маємо на меті дослідити питання геноциду на території Чернігівщини, таким чином підтримати проект «Зневажений геноцид», який був виголошений Українським центром вивчення історії Голокосту в 2018 р., координатором якого виступив історик Михайло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Тяглий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початком бойових дій проти Радянського Союзу в 1941 р., Німеччина швидко захопила значні території та розпочала організацію окупаційного апарату управління, реорганізуючи області України на певні зони окупації: дистрикти «Галичина»,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Трансністрія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райхскомісаріат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«Україна», зона військового підпорядкування. Чернігівщина мала увійти до складу організованого 20 серпня 1941 р. 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Райхскомісаріату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«Україна» як адміністративна одиниця – комісаріат «Чернігів», однак близькість фронту завадила цим планам і Чернігівська область, а також Донбас, Сумська та Харківська області так і залишилися впродовж окупації під контролем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головного командування сухопутних військ Вермахту. Органи військової адміністрації виконували два завдання: командне і управлінське. До першого входило «забезпечення спокою» в окупованих районах і охорона тилів; до другого – створення, керівництво і контроль місцевих органів управління, «мобілізація резервів» для ведення війни.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Втілюючи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фельдкомендатури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каральним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загонам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партизанами, брали участь в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євреї</w:t>
      </w:r>
      <w:proofErr w:type="gramStart"/>
      <w:r w:rsidRPr="003409A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>.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AC">
        <w:rPr>
          <w:rFonts w:ascii="Times New Roman" w:hAnsi="Times New Roman" w:cs="Times New Roman"/>
          <w:sz w:val="28"/>
          <w:szCs w:val="28"/>
        </w:rPr>
        <w:t xml:space="preserve">Низовою ланкою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окупаційних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комендатури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Перебуваючи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9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9A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у великих райцентрах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>, вони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забезпечували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командування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>.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Керівні посади займали німці, а роль начальників поліції, простих поліцаїв, середні та найнижчі ланки адміністративного управління найчастіше посідало завербоване на служу місцеве населення. Причини переходу на роботу до окупаційної влади були різні: поліцаями ставали так звані маргінальні елементи, або ті, хто не сприймав радянську владу; однією з найпоширеніших причин – чи не єдина можливість утримувати себе й свою родину в складних умовах війни; людину ставили перед вибором або їхати на роботу до Німеччини, або ставати поліцаєм. І як не дивно, багато людей обирало саме «зраду»…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Однією з функцій поліцаїв було придушення проявів руху «Опору» і виконання «особливих завдань безпеки у тилових районах». Одним з таких завдань –  знищення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расово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неповноцінного населення», до якого належали євреї та цигани. Геноцид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проходив у три етапи: перший – осінь 1941 р. зачепив кочових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яких вбивали за своєю ініціативою </w:t>
      </w:r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расистс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на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лаштовані</w:t>
      </w:r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карател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айнзацгруп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; другий – з весни 1942 р., коли поліцаї з місцевих кадрів виявляли кочових та осілих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; третій – з 1943-го, коли разом з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ромами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страчували й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приводом до чого слугувало пособництво партизанам. Чернігівщина у питаннях геноциду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 окупаційний період фігурує як один з найбільш постраждалих регіонів. Так,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історик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ромського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народу М. В. 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Бессонов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виводить кількість його жертв до 3-х тисяч осіб. 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Безпосередніми джерелами, що допомогли отримати необхідну інформацію є кримінальні справи, які відкривали органи НКВС після звільнення територій від окупації за співпрацю населення з фашистами, за антирадянську та націоналістичну діяльність та ін. У нашому випадку наведемо матеріали Справ  ОФ – 13962 та ОФ – 10571 Архіву УСБУ в Чернігівській області, які допомагають реконструювати події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Новгород-Сіверщини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1941–1943 рр. 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За свідченнями звинувачених у зраді та співпраці з окупантами поліцаїв Савченка Я. М.,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Глушака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Г. С.,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Котельнікова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І. М. та свідків у справі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Глушака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 К. М., Коновалова І. І.,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Вансовича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В. Р.,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Жорова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І. В.,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Гудимович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 У. З., Дудко У. С., Бобиря Я. С.,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Багун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М. А., Соловей У. А., Дудка Й. С. та ін. ми маємо можливість прослідкувати жахливі прояви геноциду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ромського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народу в районі [2].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Соловей М. А., Бодня О. Є., Дудко Й. С. розповіли, що в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Горбове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у чотирьох будинках проживали 6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ромських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сімей: Остапенко Єгор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Авер’янович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Уляною та близько 10-ти дітей (?); Остапенко Іван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Ісаєвич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Ольгою Петрівною та дітьми (?). Його син Микола був одружений, мав свої дітей і служив у поліції, донька Парасковія також була одруженою; Остапенко Дем’ян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Авер’яновича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Наталією Петрівною та дітьми Миколою, Петром, Олею; Остапенко Григорій Федорович з дружиною Параскою, сином Єфимом та донькою Анною; Остапенко Прохор з дружиною Марією та сином Іваном; Ющенко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Хрисанта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та дітьми. Всього в грудні 1942 р., згідно їх свідчень, було арештовано і відправлено в тюрму до Новгород-Сіверська 47 (49)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із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Горбово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(шість родин) та с. Горки (дві родини) </w:t>
      </w:r>
      <w:r w:rsidRPr="003409AC">
        <w:rPr>
          <w:rFonts w:ascii="Times New Roman" w:hAnsi="Times New Roman" w:cs="Times New Roman"/>
          <w:sz w:val="28"/>
          <w:szCs w:val="28"/>
        </w:rPr>
        <w:t>[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2. Т. 1, арк. 210–216]. Коновалов І. І. доповнив, що в цей же період були арештовані і доставлені в тюрму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Пирогівка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області (нині Чернігівська область) [2. Т. 1, арк. 178].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Подружжя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Філип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 Іванович та Олександра  Сергіївна, які під час війни евакуювалися до Абхазької АРСР і повернулися в Новгород-Сіверський у 1945 р. розповіли про що вони дізналися при поверненні додому. Отже, в грудні 1942 р. у Новгород-Сіверську їхні рідні були арештовані і направлені в тюрму: мати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Філипа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Ганна Євдокимівна; брат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Савелій Іванович та його дружина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Уліта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(Уляна) Дмитрівна; сестра Ільєнко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Прасковія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Іванівна та її чоловік Ільєнко Олександр Якович, їхні діти: Сергій, Тамара, Дар’я, Іван, Наташа, Микола, Саша (?); сестра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Іванівна, її чоловік Мойсей та їхні діти: Тамара, Сергій, Ліда, Саша, Іван, Микола, Василь, Наташа; рідня Олександри Сергіївни – Ющенко Іван Іванович, його дружина Марія та їхні діти Микола, Іван, Олексій. Окрім того,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О. С. розповіла й про рідню, яка проживала в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Горбове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й також була арештована – її матір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Богданенко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Матрьона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Авер’янівна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сестри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Богданенко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Віра Петрівна та Ніна Петрівна, вище згадані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Остапенки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Єгор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Авер’янович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Уляною та дітьми Єфимом, Миколою, Олександром, Іваном, Григорієм, Ольгою, Наташею та ще 3-4 дітей, імен яких свідок не пам’ятала; брат матери Остапенко Дем’ян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Авер’янович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Наталією Петрівною та дітьми Миколою, Петром, Ольгою; Остапенко Іван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Ісаєвич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дружиною Ольгою Петрівною, сином Миколою та його дружиною Ольгою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Стефанівною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 їхніми 4 дітьми – Петро, решти імен не пам’ятала; Остапенко Григорій Федорович з дружиною Параскою, сином Єфимом і двома доньками; Остапенко Прохор Федорович з дружиною Марією та 3 дітьми;  Ющенко Олександр Євдокимович з дружиною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Степанідою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Авер’янівною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та дітьми Єфимом, Миколою, Олександром, Павлом. Син Микола Олександрович був одружений на Парасці Іванівні і мали дітей Івана, Григорія, Олександру.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О. С. додала, що в грудні 1942 р. були арештовані й відправлені в Новгород-Сіверську тюрму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Блистова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цього ж району</w:t>
      </w:r>
      <w:r w:rsidRPr="003409AC">
        <w:rPr>
          <w:rFonts w:ascii="Times New Roman" w:hAnsi="Times New Roman" w:cs="Times New Roman"/>
          <w:sz w:val="28"/>
          <w:szCs w:val="28"/>
        </w:rPr>
        <w:t xml:space="preserve"> [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2. Т. 1, арк. 225–230].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Даниленко В. Ф.,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Манішева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Л. Ф., які виступали свідками у справі, також назвали прізвища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ногород-сіверських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яких було арештовано в грудні 1942 р. і вони співпадають зі свідченнями родини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Гуліченків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[2, Т.1, арк. 231–234].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Гурин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П. С.,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Тітов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І. Ф.,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Чуян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М. А. надали свідчення: у с. Горки проживали дві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ромські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родини Миколай та Мавра, Іван з дружиною, можливо прізвище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Іваньков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, мали по двоє дітей: дівчат і хлопців. Були арештовані і направлені в новгород-сіверську тюрму [2, Т.1. арк. 235, 237, 239].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Розповідь Савицької М. Є.,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Лавицької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А. В. співпадає зі свідченням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Гуліченнко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О. С., що в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Блистова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весною (влітку) 1942 р. приїхали на  проживання 7–8 родин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, приблизно 30 осіб, які були арештовані і відправлені в новгород-сіверську тюрму [2, Т.1. арк. 241, 243].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Полегенько Є. І., Урода І. К. повідомили, що через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Орлівку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Холмського р-ну в грудні 1942 р. до тюрми Новгород-Сіверська на підводах везли приблизно 60-т осіб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– дітей, жінок, чоловіків. Звідки пролягав їх маршрут – з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Холми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чи с.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Козилівки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невідомо. Свідки описують, як страждали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під час цього перевезення: плакали, просилися, кричали і т.п., зверталися до населення за їжею.  Урода І. К. вказала, що перевезення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до Новгород-Сіверської в’язниці через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Орлівку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повторилося через декілька днів, проте кількість була вже меншою – близько 10-ти осіб [2, Т.1. арк. 245, 247]. 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Отже, з кінця осені – грудні 1942 р. до новгород-сіверської тюрми розпочали звозити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. В грудні 1942 р. з Чернігова до Новгород-Сіверська прибули два німецьких офіцери з розпорядженням для начальника поліції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Перелазного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Г. Д. виділити поліцейських для організації розстрілу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які утримувалися в тюрмі. Заступник начальника поліції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Гущеваров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І. Г. разом з 13-тю поліцейськими забезпечував виконання розпорядження по розстрілу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: супроводжували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автомашишини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 арештованими за р. Десну до лісу біля с. 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Бирине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оточували місце розстрілу, контролювали, щоб ніхто не втік,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заривали яму (протитанковий рів) з вбитими [2, Т.1., арк. 205]. Розстріл здійснювали жандарми, які прибули з Чернігова. Страчено було близько 140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: стариків, чоловіків, жінок, дітей від 3 до 12 років. Їх укладали по п’ять осіб у підготовлену яму, розстрілювали з автомата, потім поверх укладали наступних п’ять …і ніхто не звертай уваги на крики, мольбу та плач дітей, жінок, чоловіків. Самі звинувачені вказували: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жуткое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зрелище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я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стоял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заряженой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винтовкой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около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ямы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и не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стрелял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потому,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AC">
        <w:rPr>
          <w:rFonts w:ascii="Times New Roman" w:hAnsi="Times New Roman" w:cs="Times New Roman"/>
          <w:sz w:val="28"/>
          <w:szCs w:val="28"/>
        </w:rPr>
        <w:t>никто не пытался бежать» [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2, Т.1., арк. 197</w:t>
      </w:r>
      <w:r w:rsidRPr="003409AC">
        <w:rPr>
          <w:rFonts w:ascii="Times New Roman" w:hAnsi="Times New Roman" w:cs="Times New Roman"/>
          <w:sz w:val="28"/>
          <w:szCs w:val="28"/>
        </w:rPr>
        <w:t>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справа поліцейських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Глушака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Г. С. та 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Котельнікова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І. М. містить детальний опис всіх подій того страшного дня. Отримавши інструктаж від начальника поліції, 13–14-ть поліцейських були направлені на місце проведення страти –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Бириневський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ліс за р. Десна, де вже була підготовлена яма для приречених. Автомобіль здійснив три ходки підвезення арештованих, розстріл тривав близько трьох годин.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цыганы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AC">
        <w:rPr>
          <w:rFonts w:ascii="Times New Roman" w:hAnsi="Times New Roman" w:cs="Times New Roman"/>
          <w:sz w:val="28"/>
          <w:szCs w:val="28"/>
        </w:rPr>
        <w:t xml:space="preserve">были расстреляны, мы их завалили землей. После этого мы возвратились в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полицыю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, где нам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. полиции выдал по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200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грамм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спирта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каждому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» і «все начали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пьянствовать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» [1, арк. 55, 18].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У справі є свідчення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Глушака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К. М., Луценка П. К.,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Талана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Є. Г.,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Ядута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 Ф. А., Бондаренко Є. Ф., які в той час утримувалися в Новгород-Сіверський тюрмі. Вони розповіли, що бачили та чули з тюремних віком  і якою інформацією ділилися з ними інші в’язні щодо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. Так, після того як вони були доставлені до тюрми, днів через два: «…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п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олицейские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выводили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тюрмы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арестованные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цыганские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семьи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мужчин,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женщин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заталкивали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крытую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немецкую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грузовую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машину». Свідки повідомляли, що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були роздягнені, поліцейські поводилися з ними дуже грубо, діти й жінки плакали, кричали. В той день машина три рази вивозила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. Через добу, майже вночі, поліцаї вивезли на розстріл ще одну машину, завантажену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ромами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[2, Т.1, арк. 168–169]. «В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камере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в дверях очко, через которое было видно, что арестованных цыган раздевали, а затем выводили. &lt;…&gt; Во время посадки было </w:t>
      </w:r>
      <w:proofErr w:type="gramStart"/>
      <w:r w:rsidRPr="003409AC">
        <w:rPr>
          <w:rFonts w:ascii="Times New Roman" w:hAnsi="Times New Roman" w:cs="Times New Roman"/>
          <w:sz w:val="28"/>
          <w:szCs w:val="28"/>
        </w:rPr>
        <w:t>слышно</w:t>
      </w:r>
      <w:proofErr w:type="gramEnd"/>
      <w:r w:rsidRPr="003409AC">
        <w:rPr>
          <w:rFonts w:ascii="Times New Roman" w:hAnsi="Times New Roman" w:cs="Times New Roman"/>
          <w:sz w:val="28"/>
          <w:szCs w:val="28"/>
        </w:rPr>
        <w:t xml:space="preserve"> как кричали люди, особенно женщины, </w:t>
      </w:r>
      <w:r w:rsidRPr="003409AC">
        <w:rPr>
          <w:rFonts w:ascii="Times New Roman" w:hAnsi="Times New Roman" w:cs="Times New Roman"/>
          <w:sz w:val="28"/>
          <w:szCs w:val="28"/>
        </w:rPr>
        <w:lastRenderedPageBreak/>
        <w:t>они выкрикивали прощальные слова»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[2, Т.1, арк. 250].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цыган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которые сами не желали садиться в машину заталкивали насильно, при чем выводили их в нижнем белье»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[2, Т.1, арк. 253]. Про нічний повторний вивіз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на страту свідчили й Борисюк М. М. та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Зимакова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8E05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С. Вони згадували про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Савку, якого поліцаї тягли з камери за бороду… [2, Т.4, арк. 203]. 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409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Всі свідки і звинувачені кримінальних справ назвали одне місце розстрілу – за р. Десна, в протитанкову рові</w:t>
      </w:r>
      <w:r w:rsidR="008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05A9">
        <w:rPr>
          <w:rFonts w:ascii="Times New Roman" w:hAnsi="Times New Roman" w:cs="Times New Roman"/>
          <w:sz w:val="28"/>
          <w:szCs w:val="28"/>
          <w:lang w:val="uk-UA"/>
        </w:rPr>
        <w:t>Биринського</w:t>
      </w:r>
      <w:proofErr w:type="spellEnd"/>
      <w:r w:rsidR="008E05A9">
        <w:rPr>
          <w:rFonts w:ascii="Times New Roman" w:hAnsi="Times New Roman" w:cs="Times New Roman"/>
          <w:sz w:val="28"/>
          <w:szCs w:val="28"/>
          <w:lang w:val="uk-UA"/>
        </w:rPr>
        <w:t xml:space="preserve"> лісу, неподалік с. 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Остроушки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. Коментарі щодо поведінки поліцаїв та приречених співпадають, що дозволяє довіряти отриманій інформації. Не має у кримінальних справах єдиного свідчення про кількість дітей в родинах і всіх прізвищ страчених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. Окрім того виголошується кількість розстріляних – близько 140. Проте свідок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Жоров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 І. В., який працював поліцейським районної поліції і стояв у караулі при тюрмі стверджує, що кількість звезених до неї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нараховувала близько 300  осіб [2. Т. 1, арк. 193]. В той же час «Об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ъяснения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гражданина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Глушак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Кузьмы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Максимовича», який утримувався в тюрмі і разом з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однокамерниками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споглядав за подіями через вікно камери свідчать, що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Примерно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через сутки (після описаного вище розстрілу – авт.) 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ночное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&lt;…&gt; 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коридоре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тюрми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поднялся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шум и крик &lt;…&gt; 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этот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раз я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видел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Савченко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схватил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цыгана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Савку за бороду 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тащил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по коридору на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нижний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этаж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и внуки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Савки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цеплялись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ноги, кричали и плакали». Цього разу, як вказує свідок, вивозили лише одну машину людей на страту [2. Т. 1, арк. 162–164]. 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12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За сукупністю злочинів в період німецької окупації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Глушак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Г. С. та 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Котельніков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І. М рішенням військово-польового суду від 4 листопада 1943 р. отримали вирок – страта через повішення </w:t>
      </w:r>
      <w:r w:rsidRPr="003409AC">
        <w:rPr>
          <w:rFonts w:ascii="Times New Roman" w:hAnsi="Times New Roman" w:cs="Times New Roman"/>
          <w:sz w:val="28"/>
          <w:szCs w:val="28"/>
        </w:rPr>
        <w:t>[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1, арк. 80</w:t>
      </w:r>
      <w:r w:rsidRPr="003409AC">
        <w:rPr>
          <w:rFonts w:ascii="Times New Roman" w:hAnsi="Times New Roman" w:cs="Times New Roman"/>
          <w:sz w:val="28"/>
          <w:szCs w:val="28"/>
        </w:rPr>
        <w:t>]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D12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На особливу увагу заслуговує кримінальна справа Савченка Якова Матвійовича, який служив поліцейським у м.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Новгод-Сіверському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 весь період його окупації. З осені 1942 р. був призначений на посаду старшого поліцейського, визнав, що «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принимал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уничтожении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советских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граждан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>»  [</w:t>
      </w:r>
      <w:r w:rsidRPr="003409AC">
        <w:rPr>
          <w:rFonts w:ascii="Times New Roman" w:hAnsi="Times New Roman" w:cs="Times New Roman"/>
          <w:sz w:val="28"/>
          <w:szCs w:val="28"/>
        </w:rPr>
        <w:t xml:space="preserve">2.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Т. 1, арк. 43]</w:t>
      </w:r>
      <w:r w:rsidRPr="003409AC">
        <w:rPr>
          <w:rFonts w:ascii="Times New Roman" w:hAnsi="Times New Roman" w:cs="Times New Roman"/>
          <w:sz w:val="28"/>
          <w:szCs w:val="28"/>
        </w:rPr>
        <w:t xml:space="preserve">.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За його свідченнями вдалося відновити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маршрут конвою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до страти. Савченко Я.</w:t>
      </w:r>
      <w:r w:rsidR="008E05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>М. рішенням Чернігівського обласного суду від 2.12.1971 р. отримав вирок 15-ть років позбавлення волі.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D12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За дослідженнями науковців, свідченнями звинувачених кримінальних справ і свідків подій, статистичних даних ділових документів, записів  тощо ми маємо можливість реконструювати страшні масштаби геноциду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4490">
        <w:rPr>
          <w:rFonts w:ascii="Times New Roman" w:hAnsi="Times New Roman" w:cs="Times New Roman"/>
          <w:sz w:val="28"/>
          <w:szCs w:val="28"/>
          <w:lang w:val="uk-UA"/>
        </w:rPr>
        <w:t xml:space="preserve">назвати </w:t>
      </w: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та місця їх знищення. За підсумками науковців кількість страчених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України сягає 20 тис. осіб [4, с. 132]. Чернігівщина у цьому списку нараховує найбільшу чисельність – близько 3000 осіб [3, с. 45]. Околиці Новгород-Сіверського, згідно Акту надзвичайної комісії з розслідування та встановлення злодіянь німецько-фашистських загарбників і їх спільників від 18 травня 1944 р., стали місцем розстрілу приблизно 378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[2. Т. 4, арк. 202].</w:t>
      </w: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>Джерела та література</w:t>
      </w:r>
    </w:p>
    <w:p w:rsidR="00EC1878" w:rsidRPr="003409AC" w:rsidRDefault="00EC1878" w:rsidP="003409AC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>Архів УСБУ в Чернігівській області, справа ОФ – 10571, арк. 85.</w:t>
      </w:r>
    </w:p>
    <w:p w:rsidR="00EC1878" w:rsidRPr="003409AC" w:rsidRDefault="00EC1878" w:rsidP="003409AC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>Архів УСБУ в Чернігівській області, справа ОФ – 13962, 4 томи.</w:t>
      </w:r>
    </w:p>
    <w:p w:rsidR="00EC1878" w:rsidRPr="003409AC" w:rsidRDefault="00EC1878" w:rsidP="003409AC">
      <w:pPr>
        <w:pStyle w:val="a4"/>
        <w:tabs>
          <w:tab w:val="left" w:pos="567"/>
        </w:tabs>
        <w:spacing w:after="0" w:line="360" w:lineRule="auto"/>
        <w:ind w:left="10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Т. 1, арк. 356; Т. 2, арк. 305; Т. 3, арк. 281; Т. 4, арк. 371. </w:t>
      </w:r>
    </w:p>
    <w:p w:rsidR="00EC1878" w:rsidRPr="003409AC" w:rsidRDefault="00EC1878" w:rsidP="003409AC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Бессонов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Н. Геноцид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цыган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Черниговской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// Геноцид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ромів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України в період Другої світової війни: вивчення, викладання,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комеморація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науково-практичної конференції м. Київ, 4 жовтня 2016 р. К., 2016. С. 27–45. Режим доступу : </w:t>
      </w:r>
      <w:hyperlink r:id="rId6" w:history="1">
        <w:r w:rsidRPr="003409AC">
          <w:rPr>
            <w:rStyle w:val="a3"/>
            <w:rFonts w:ascii="Times New Roman" w:hAnsi="Times New Roman" w:cs="Times New Roman"/>
            <w:sz w:val="28"/>
            <w:szCs w:val="28"/>
          </w:rPr>
          <w:t>http://romagenocide.com.ua/data/files/news/Rom_Gen_Conf_SM.pdf</w:t>
        </w:r>
      </w:hyperlink>
    </w:p>
    <w:p w:rsidR="00EC1878" w:rsidRDefault="00EC1878" w:rsidP="003409AC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Кенрик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Паксон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Цыгане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9A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4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AC">
        <w:rPr>
          <w:rFonts w:ascii="Times New Roman" w:hAnsi="Times New Roman" w:cs="Times New Roman"/>
          <w:sz w:val="28"/>
          <w:szCs w:val="28"/>
        </w:rPr>
        <w:t xml:space="preserve">свастикой / перевод с англ. А. </w:t>
      </w:r>
      <w:proofErr w:type="spellStart"/>
      <w:r w:rsidRPr="003409AC">
        <w:rPr>
          <w:rFonts w:ascii="Times New Roman" w:hAnsi="Times New Roman" w:cs="Times New Roman"/>
          <w:sz w:val="28"/>
          <w:szCs w:val="28"/>
        </w:rPr>
        <w:t>Бураковской</w:t>
      </w:r>
      <w:proofErr w:type="spellEnd"/>
      <w:r w:rsidRPr="003409AC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3409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9AC">
        <w:rPr>
          <w:rFonts w:ascii="Times New Roman" w:hAnsi="Times New Roman" w:cs="Times New Roman"/>
          <w:sz w:val="28"/>
          <w:szCs w:val="28"/>
        </w:rPr>
        <w:t xml:space="preserve"> Текст, 2001. 205 с.</w:t>
      </w:r>
    </w:p>
    <w:p w:rsidR="00A94D82" w:rsidRPr="003409AC" w:rsidRDefault="00A94D82" w:rsidP="00A94D82">
      <w:pPr>
        <w:pStyle w:val="a4"/>
        <w:tabs>
          <w:tab w:val="left" w:pos="567"/>
        </w:tabs>
        <w:spacing w:after="0" w:line="360" w:lineRule="auto"/>
        <w:ind w:left="10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878" w:rsidRDefault="00450782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Лях Анатолій, студент 4 курсу НУЧК імені Т. Г. Шевченка</w:t>
      </w:r>
    </w:p>
    <w:p w:rsidR="00450782" w:rsidRPr="003409AC" w:rsidRDefault="00450782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 Ф., доцент НУЧК імені Т. Г. Шевченка, науковий керівник</w:t>
      </w:r>
    </w:p>
    <w:p w:rsidR="00EC1878" w:rsidRPr="003409AC" w:rsidRDefault="00EC1878" w:rsidP="003409AC">
      <w:pPr>
        <w:pStyle w:val="a4"/>
        <w:tabs>
          <w:tab w:val="left" w:pos="567"/>
        </w:tabs>
        <w:spacing w:after="0" w:line="360" w:lineRule="auto"/>
        <w:ind w:left="10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878" w:rsidRPr="003409AC" w:rsidRDefault="00EC1878" w:rsidP="003409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1878" w:rsidRPr="003409AC" w:rsidSect="00D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0EE"/>
    <w:multiLevelType w:val="hybridMultilevel"/>
    <w:tmpl w:val="F37ED336"/>
    <w:lvl w:ilvl="0" w:tplc="B91E6A28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B17"/>
    <w:rsid w:val="00023158"/>
    <w:rsid w:val="00053580"/>
    <w:rsid w:val="00062E92"/>
    <w:rsid w:val="00065020"/>
    <w:rsid w:val="000B1BF2"/>
    <w:rsid w:val="000C32B8"/>
    <w:rsid w:val="000D32E1"/>
    <w:rsid w:val="000F3638"/>
    <w:rsid w:val="00112495"/>
    <w:rsid w:val="00115C5B"/>
    <w:rsid w:val="00144B17"/>
    <w:rsid w:val="00150CB3"/>
    <w:rsid w:val="00191912"/>
    <w:rsid w:val="001B54AA"/>
    <w:rsid w:val="001E65BB"/>
    <w:rsid w:val="001E68CB"/>
    <w:rsid w:val="001F4B2B"/>
    <w:rsid w:val="001F6D05"/>
    <w:rsid w:val="00240A73"/>
    <w:rsid w:val="0024488C"/>
    <w:rsid w:val="00281B84"/>
    <w:rsid w:val="0029390E"/>
    <w:rsid w:val="002A5287"/>
    <w:rsid w:val="00301A0C"/>
    <w:rsid w:val="00302F56"/>
    <w:rsid w:val="00322CE8"/>
    <w:rsid w:val="003409AC"/>
    <w:rsid w:val="00387D65"/>
    <w:rsid w:val="00387D8B"/>
    <w:rsid w:val="00394DF3"/>
    <w:rsid w:val="003D12B8"/>
    <w:rsid w:val="00435D50"/>
    <w:rsid w:val="00450782"/>
    <w:rsid w:val="0045322D"/>
    <w:rsid w:val="0046161C"/>
    <w:rsid w:val="004D6A81"/>
    <w:rsid w:val="004F18D7"/>
    <w:rsid w:val="0053084D"/>
    <w:rsid w:val="00531E87"/>
    <w:rsid w:val="00560BA9"/>
    <w:rsid w:val="005632AF"/>
    <w:rsid w:val="00563FD1"/>
    <w:rsid w:val="005715D8"/>
    <w:rsid w:val="005F092F"/>
    <w:rsid w:val="006D183E"/>
    <w:rsid w:val="006D377B"/>
    <w:rsid w:val="006F46DE"/>
    <w:rsid w:val="00701ADE"/>
    <w:rsid w:val="007118FA"/>
    <w:rsid w:val="00740A4C"/>
    <w:rsid w:val="0076039E"/>
    <w:rsid w:val="00765655"/>
    <w:rsid w:val="007F51A8"/>
    <w:rsid w:val="00877EFA"/>
    <w:rsid w:val="008C1E34"/>
    <w:rsid w:val="008E05A9"/>
    <w:rsid w:val="00903C7A"/>
    <w:rsid w:val="00904179"/>
    <w:rsid w:val="009071A5"/>
    <w:rsid w:val="009243B7"/>
    <w:rsid w:val="0094595B"/>
    <w:rsid w:val="00945DFD"/>
    <w:rsid w:val="00992BE5"/>
    <w:rsid w:val="009D788E"/>
    <w:rsid w:val="009E6BA6"/>
    <w:rsid w:val="00A07103"/>
    <w:rsid w:val="00A251A1"/>
    <w:rsid w:val="00A64322"/>
    <w:rsid w:val="00A94D82"/>
    <w:rsid w:val="00AB263E"/>
    <w:rsid w:val="00AB342D"/>
    <w:rsid w:val="00AE05C8"/>
    <w:rsid w:val="00AE161E"/>
    <w:rsid w:val="00B10A85"/>
    <w:rsid w:val="00B13375"/>
    <w:rsid w:val="00B14032"/>
    <w:rsid w:val="00B16A23"/>
    <w:rsid w:val="00B3287F"/>
    <w:rsid w:val="00B67F33"/>
    <w:rsid w:val="00B76FE1"/>
    <w:rsid w:val="00B81B44"/>
    <w:rsid w:val="00B83988"/>
    <w:rsid w:val="00B962E1"/>
    <w:rsid w:val="00B97778"/>
    <w:rsid w:val="00C0040C"/>
    <w:rsid w:val="00C02A7C"/>
    <w:rsid w:val="00C21ED7"/>
    <w:rsid w:val="00C30020"/>
    <w:rsid w:val="00C34490"/>
    <w:rsid w:val="00C548A6"/>
    <w:rsid w:val="00C600F0"/>
    <w:rsid w:val="00C7799E"/>
    <w:rsid w:val="00CA0BF4"/>
    <w:rsid w:val="00CD3CBA"/>
    <w:rsid w:val="00D01596"/>
    <w:rsid w:val="00D03822"/>
    <w:rsid w:val="00D41E23"/>
    <w:rsid w:val="00D772D6"/>
    <w:rsid w:val="00D81C68"/>
    <w:rsid w:val="00D82267"/>
    <w:rsid w:val="00E3687E"/>
    <w:rsid w:val="00E74676"/>
    <w:rsid w:val="00E814C0"/>
    <w:rsid w:val="00EA4D9F"/>
    <w:rsid w:val="00EB627A"/>
    <w:rsid w:val="00EC02B9"/>
    <w:rsid w:val="00EC1878"/>
    <w:rsid w:val="00EC1F86"/>
    <w:rsid w:val="00ED70C5"/>
    <w:rsid w:val="00F17987"/>
    <w:rsid w:val="00F35868"/>
    <w:rsid w:val="00F81310"/>
    <w:rsid w:val="00FB2A51"/>
    <w:rsid w:val="00FB61ED"/>
    <w:rsid w:val="00FC4E70"/>
    <w:rsid w:val="00FC5153"/>
    <w:rsid w:val="00FD0692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5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187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magenocide.com.ua/data/files/news/Rom_Gen_Conf_S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56C2-B3F9-460C-994B-755DE874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8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Пользователь Windows</cp:lastModifiedBy>
  <cp:revision>26</cp:revision>
  <cp:lastPrinted>2020-04-29T06:52:00Z</cp:lastPrinted>
  <dcterms:created xsi:type="dcterms:W3CDTF">2020-04-23T08:45:00Z</dcterms:created>
  <dcterms:modified xsi:type="dcterms:W3CDTF">2020-04-30T13:58:00Z</dcterms:modified>
</cp:coreProperties>
</file>