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4F9" w:rsidRPr="008E4226" w:rsidRDefault="003164F9" w:rsidP="00C97664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b/>
          <w:sz w:val="28"/>
          <w:szCs w:val="28"/>
          <w:lang w:val="uk-UA" w:eastAsia="ru-RU"/>
        </w:rPr>
        <w:t>Міністерство освіти і науки України</w:t>
      </w:r>
    </w:p>
    <w:p w:rsidR="003164F9" w:rsidRPr="008E4226" w:rsidRDefault="003164F9" w:rsidP="00C97664">
      <w:pPr>
        <w:widowControl w:val="0"/>
        <w:suppressAutoHyphens/>
        <w:spacing w:after="0"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E4226">
        <w:rPr>
          <w:rFonts w:ascii="Times New Roman" w:hAnsi="Times New Roman"/>
          <w:b/>
          <w:sz w:val="28"/>
          <w:szCs w:val="28"/>
          <w:lang w:val="uk-UA"/>
        </w:rPr>
        <w:t>Ніжинський державний університет імені Миколи Гоголя</w:t>
      </w:r>
    </w:p>
    <w:p w:rsidR="003164F9" w:rsidRPr="008E4226" w:rsidRDefault="003164F9" w:rsidP="00C97664">
      <w:pPr>
        <w:widowControl w:val="0"/>
        <w:tabs>
          <w:tab w:val="left" w:pos="3402"/>
        </w:tabs>
        <w:suppressAutoHyphens/>
        <w:spacing w:after="0"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E4226">
        <w:rPr>
          <w:rFonts w:ascii="Times New Roman" w:hAnsi="Times New Roman"/>
          <w:b/>
          <w:sz w:val="28"/>
          <w:szCs w:val="28"/>
          <w:lang w:val="uk-UA"/>
        </w:rPr>
        <w:t>Факультет психології та соціальної роботи</w:t>
      </w:r>
    </w:p>
    <w:p w:rsidR="003164F9" w:rsidRPr="008E4226" w:rsidRDefault="003164F9" w:rsidP="00C97664">
      <w:pPr>
        <w:widowControl w:val="0"/>
        <w:suppressAutoHyphens/>
        <w:spacing w:after="0" w:line="276" w:lineRule="auto"/>
        <w:ind w:left="6480" w:firstLine="720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3164F9" w:rsidRPr="008E4226" w:rsidRDefault="003164F9" w:rsidP="00C97664">
      <w:pPr>
        <w:widowControl w:val="0"/>
        <w:suppressAutoHyphens/>
        <w:spacing w:after="0" w:line="276" w:lineRule="auto"/>
        <w:ind w:left="6480" w:firstLine="720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3164F9" w:rsidRPr="008E4226" w:rsidRDefault="003164F9" w:rsidP="00712D97">
      <w:pPr>
        <w:widowControl w:val="0"/>
        <w:suppressAutoHyphens/>
        <w:spacing w:after="0" w:line="276" w:lineRule="auto"/>
        <w:ind w:left="3540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8E4226">
        <w:rPr>
          <w:rFonts w:ascii="Times New Roman" w:hAnsi="Times New Roman"/>
          <w:b/>
          <w:i/>
          <w:sz w:val="28"/>
          <w:szCs w:val="28"/>
          <w:lang w:val="uk-UA"/>
        </w:rPr>
        <w:t>«Затверджено»</w:t>
      </w:r>
    </w:p>
    <w:p w:rsidR="003164F9" w:rsidRPr="008E4226" w:rsidRDefault="003164F9" w:rsidP="00712D97">
      <w:pPr>
        <w:spacing w:after="0" w:line="276" w:lineRule="auto"/>
        <w:ind w:left="2832" w:firstLine="708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Ре</w:t>
      </w:r>
      <w:r w:rsidRPr="008E4226">
        <w:rPr>
          <w:rFonts w:ascii="Times New Roman" w:hAnsi="Times New Roman"/>
          <w:sz w:val="28"/>
          <w:szCs w:val="28"/>
          <w:lang w:val="uk-UA" w:eastAsia="ru-RU"/>
        </w:rPr>
        <w:t>ктор університету</w:t>
      </w:r>
    </w:p>
    <w:p w:rsidR="003164F9" w:rsidRPr="008E4226" w:rsidRDefault="003164F9" w:rsidP="00712D97">
      <w:pPr>
        <w:widowControl w:val="0"/>
        <w:suppressAutoHyphens/>
        <w:spacing w:after="0" w:line="276" w:lineRule="auto"/>
        <w:ind w:left="4821"/>
        <w:rPr>
          <w:rFonts w:ascii="Times New Roman" w:hAnsi="Times New Roman"/>
          <w:sz w:val="28"/>
          <w:szCs w:val="28"/>
          <w:lang w:val="uk-UA"/>
        </w:rPr>
      </w:pPr>
      <w:r w:rsidRPr="008E4226">
        <w:rPr>
          <w:rFonts w:ascii="Times New Roman" w:hAnsi="Times New Roman"/>
          <w:sz w:val="28"/>
          <w:szCs w:val="28"/>
          <w:lang w:val="uk-UA"/>
        </w:rPr>
        <w:t>____________</w:t>
      </w:r>
      <w:r>
        <w:rPr>
          <w:rFonts w:ascii="Times New Roman" w:hAnsi="Times New Roman"/>
          <w:sz w:val="28"/>
          <w:szCs w:val="28"/>
          <w:lang w:val="uk-UA"/>
        </w:rPr>
        <w:t>д</w:t>
      </w:r>
      <w:r w:rsidRPr="008E4226"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>ц</w:t>
      </w:r>
      <w:r w:rsidRPr="008E4226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Сам</w:t>
      </w:r>
      <w:r w:rsidRPr="008E4226">
        <w:rPr>
          <w:rFonts w:ascii="Times New Roman" w:hAnsi="Times New Roman"/>
          <w:sz w:val="28"/>
          <w:szCs w:val="28"/>
          <w:lang w:val="uk-UA"/>
        </w:rPr>
        <w:t>ой</w:t>
      </w:r>
      <w:r>
        <w:rPr>
          <w:rFonts w:ascii="Times New Roman" w:hAnsi="Times New Roman"/>
          <w:sz w:val="28"/>
          <w:szCs w:val="28"/>
          <w:lang w:val="uk-UA"/>
        </w:rPr>
        <w:t>лен</w:t>
      </w:r>
      <w:r w:rsidRPr="008E4226">
        <w:rPr>
          <w:rFonts w:ascii="Times New Roman" w:hAnsi="Times New Roman"/>
          <w:sz w:val="28"/>
          <w:szCs w:val="28"/>
          <w:lang w:val="uk-UA"/>
        </w:rPr>
        <w:t>ко О.</w:t>
      </w:r>
      <w:r>
        <w:rPr>
          <w:rFonts w:ascii="Times New Roman" w:hAnsi="Times New Roman"/>
          <w:sz w:val="28"/>
          <w:szCs w:val="28"/>
          <w:lang w:val="uk-UA"/>
        </w:rPr>
        <w:t>Г</w:t>
      </w:r>
      <w:r w:rsidRPr="008E4226">
        <w:rPr>
          <w:rFonts w:ascii="Times New Roman" w:hAnsi="Times New Roman"/>
          <w:sz w:val="28"/>
          <w:szCs w:val="28"/>
          <w:lang w:val="uk-UA"/>
        </w:rPr>
        <w:t>.</w:t>
      </w:r>
    </w:p>
    <w:p w:rsidR="003164F9" w:rsidRPr="008E4226" w:rsidRDefault="003164F9" w:rsidP="00712D97">
      <w:pPr>
        <w:widowControl w:val="0"/>
        <w:suppressAutoHyphens/>
        <w:spacing w:after="0" w:line="276" w:lineRule="auto"/>
        <w:ind w:left="4112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„___”_______________2019</w:t>
      </w:r>
      <w:r w:rsidRPr="008E4226">
        <w:rPr>
          <w:rFonts w:ascii="Times New Roman" w:hAnsi="Times New Roman"/>
          <w:sz w:val="28"/>
          <w:szCs w:val="28"/>
          <w:lang w:val="uk-UA"/>
        </w:rPr>
        <w:t xml:space="preserve"> р.</w:t>
      </w:r>
    </w:p>
    <w:p w:rsidR="003164F9" w:rsidRPr="008E4226" w:rsidRDefault="003164F9" w:rsidP="00C97664">
      <w:pPr>
        <w:widowControl w:val="0"/>
        <w:suppressAutoHyphens/>
        <w:spacing w:after="0" w:line="276" w:lineRule="auto"/>
        <w:rPr>
          <w:rFonts w:ascii="Times New Roman" w:hAnsi="Times New Roman"/>
          <w:b/>
          <w:caps/>
          <w:sz w:val="28"/>
          <w:szCs w:val="28"/>
          <w:lang w:val="uk-UA"/>
        </w:rPr>
      </w:pPr>
    </w:p>
    <w:p w:rsidR="003164F9" w:rsidRDefault="003164F9" w:rsidP="00C97664">
      <w:pPr>
        <w:widowControl w:val="0"/>
        <w:suppressAutoHyphens/>
        <w:spacing w:after="0" w:line="276" w:lineRule="auto"/>
        <w:rPr>
          <w:rFonts w:ascii="Times New Roman" w:hAnsi="Times New Roman"/>
          <w:b/>
          <w:caps/>
          <w:sz w:val="28"/>
          <w:szCs w:val="28"/>
          <w:lang w:val="uk-UA"/>
        </w:rPr>
      </w:pPr>
    </w:p>
    <w:p w:rsidR="003164F9" w:rsidRDefault="003164F9" w:rsidP="00C97664">
      <w:pPr>
        <w:widowControl w:val="0"/>
        <w:suppressAutoHyphens/>
        <w:spacing w:after="0" w:line="276" w:lineRule="auto"/>
        <w:rPr>
          <w:rFonts w:ascii="Times New Roman" w:hAnsi="Times New Roman"/>
          <w:b/>
          <w:caps/>
          <w:sz w:val="28"/>
          <w:szCs w:val="28"/>
          <w:lang w:val="uk-UA"/>
        </w:rPr>
      </w:pPr>
    </w:p>
    <w:p w:rsidR="003164F9" w:rsidRPr="008E4226" w:rsidRDefault="003164F9" w:rsidP="00C97664">
      <w:pPr>
        <w:widowControl w:val="0"/>
        <w:suppressAutoHyphens/>
        <w:spacing w:after="0" w:line="276" w:lineRule="auto"/>
        <w:rPr>
          <w:rFonts w:ascii="Times New Roman" w:hAnsi="Times New Roman"/>
          <w:b/>
          <w:caps/>
          <w:sz w:val="28"/>
          <w:szCs w:val="28"/>
          <w:lang w:val="uk-UA"/>
        </w:rPr>
      </w:pPr>
    </w:p>
    <w:p w:rsidR="003164F9" w:rsidRPr="008E4226" w:rsidRDefault="003164F9" w:rsidP="00C97664">
      <w:pPr>
        <w:widowControl w:val="0"/>
        <w:suppressAutoHyphens/>
        <w:spacing w:after="0"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Програма</w:t>
      </w:r>
    </w:p>
    <w:p w:rsidR="003164F9" w:rsidRPr="008E4226" w:rsidRDefault="003164F9" w:rsidP="00C97664">
      <w:pPr>
        <w:widowControl w:val="0"/>
        <w:suppressAutoHyphens/>
        <w:spacing w:after="0"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E4226">
        <w:rPr>
          <w:rFonts w:ascii="Times New Roman" w:hAnsi="Times New Roman"/>
          <w:b/>
          <w:sz w:val="28"/>
          <w:szCs w:val="28"/>
          <w:lang w:val="uk-UA"/>
        </w:rPr>
        <w:t>вступн</w:t>
      </w:r>
      <w:r>
        <w:rPr>
          <w:rFonts w:ascii="Times New Roman" w:hAnsi="Times New Roman"/>
          <w:b/>
          <w:sz w:val="28"/>
          <w:szCs w:val="28"/>
          <w:lang w:val="uk-UA"/>
        </w:rPr>
        <w:t>ого</w:t>
      </w:r>
      <w:r w:rsidRPr="008E4226">
        <w:rPr>
          <w:rFonts w:ascii="Times New Roman" w:hAnsi="Times New Roman"/>
          <w:b/>
          <w:sz w:val="28"/>
          <w:szCs w:val="28"/>
          <w:lang w:val="uk-UA"/>
        </w:rPr>
        <w:t xml:space="preserve"> випробуван</w:t>
      </w:r>
      <w:r>
        <w:rPr>
          <w:rFonts w:ascii="Times New Roman" w:hAnsi="Times New Roman"/>
          <w:b/>
          <w:sz w:val="28"/>
          <w:szCs w:val="28"/>
          <w:lang w:val="uk-UA"/>
        </w:rPr>
        <w:t>ня з соціальної роботи</w:t>
      </w:r>
    </w:p>
    <w:p w:rsidR="003164F9" w:rsidRDefault="003164F9" w:rsidP="00C97664">
      <w:pPr>
        <w:widowControl w:val="0"/>
        <w:suppressAutoHyphens/>
        <w:spacing w:after="0" w:line="276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для </w:t>
      </w:r>
      <w:r w:rsidRPr="00A12B38">
        <w:rPr>
          <w:rFonts w:ascii="Times New Roman" w:hAnsi="Times New Roman"/>
          <w:sz w:val="28"/>
          <w:szCs w:val="28"/>
          <w:lang w:val="uk-UA"/>
        </w:rPr>
        <w:t>абітурієнтів на</w:t>
      </w:r>
      <w:r w:rsidRPr="008E4226">
        <w:rPr>
          <w:rFonts w:ascii="Times New Roman" w:hAnsi="Times New Roman"/>
          <w:sz w:val="28"/>
          <w:szCs w:val="28"/>
          <w:lang w:val="uk-UA"/>
        </w:rPr>
        <w:t xml:space="preserve"> спеціальніст</w:t>
      </w:r>
      <w:r>
        <w:rPr>
          <w:rFonts w:ascii="Times New Roman" w:hAnsi="Times New Roman"/>
          <w:sz w:val="28"/>
          <w:szCs w:val="28"/>
          <w:lang w:val="uk-UA"/>
        </w:rPr>
        <w:t>ь</w:t>
      </w:r>
      <w:r w:rsidRPr="008E422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231 </w:t>
      </w:r>
      <w:r w:rsidRPr="008E4226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>С</w:t>
      </w:r>
      <w:r w:rsidRPr="008E4226">
        <w:rPr>
          <w:rFonts w:ascii="Times New Roman" w:hAnsi="Times New Roman"/>
          <w:sz w:val="28"/>
          <w:szCs w:val="28"/>
          <w:lang w:val="uk-UA"/>
        </w:rPr>
        <w:t>оціальна робота»</w:t>
      </w:r>
    </w:p>
    <w:p w:rsidR="003164F9" w:rsidRPr="00A12B38" w:rsidRDefault="003164F9" w:rsidP="00D1447F">
      <w:pPr>
        <w:widowControl w:val="0"/>
        <w:suppressAutoHyphens/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A12B38">
        <w:rPr>
          <w:rFonts w:ascii="Times New Roman" w:hAnsi="Times New Roman"/>
          <w:sz w:val="28"/>
          <w:szCs w:val="28"/>
          <w:lang w:val="uk-UA"/>
        </w:rPr>
        <w:t xml:space="preserve">освітні програми: </w:t>
      </w:r>
    </w:p>
    <w:p w:rsidR="003164F9" w:rsidRPr="00A12B38" w:rsidRDefault="003164F9" w:rsidP="00D1447F">
      <w:pPr>
        <w:widowControl w:val="0"/>
        <w:suppressAutoHyphens/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A12B38">
        <w:rPr>
          <w:rFonts w:ascii="Times New Roman" w:hAnsi="Times New Roman"/>
          <w:sz w:val="28"/>
          <w:szCs w:val="28"/>
          <w:lang w:val="uk-UA"/>
        </w:rPr>
        <w:t xml:space="preserve">«Соціальна робота. </w:t>
      </w:r>
      <w:r>
        <w:rPr>
          <w:rFonts w:ascii="Times New Roman" w:hAnsi="Times New Roman"/>
          <w:sz w:val="28"/>
          <w:szCs w:val="28"/>
          <w:lang w:val="uk-UA"/>
        </w:rPr>
        <w:t>Управління соціальним закладом</w:t>
      </w:r>
      <w:r w:rsidRPr="00A12B38">
        <w:rPr>
          <w:rFonts w:ascii="Times New Roman" w:hAnsi="Times New Roman"/>
          <w:sz w:val="28"/>
          <w:szCs w:val="28"/>
          <w:lang w:val="uk-UA"/>
        </w:rPr>
        <w:t>»;</w:t>
      </w:r>
    </w:p>
    <w:p w:rsidR="003164F9" w:rsidRPr="00A12B38" w:rsidRDefault="003164F9" w:rsidP="00D1447F">
      <w:pPr>
        <w:widowControl w:val="0"/>
        <w:suppressAutoHyphens/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A12B38">
        <w:rPr>
          <w:rFonts w:ascii="Times New Roman" w:hAnsi="Times New Roman"/>
          <w:sz w:val="28"/>
          <w:szCs w:val="28"/>
          <w:lang w:val="uk-UA"/>
        </w:rPr>
        <w:t>«Соціальна робота. Практична психологія»</w:t>
      </w:r>
    </w:p>
    <w:p w:rsidR="003164F9" w:rsidRDefault="003164F9" w:rsidP="00C97664">
      <w:pPr>
        <w:widowControl w:val="0"/>
        <w:suppressAutoHyphens/>
        <w:spacing w:after="0" w:line="276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8E4226">
        <w:rPr>
          <w:rFonts w:ascii="Times New Roman" w:hAnsi="Times New Roman"/>
          <w:sz w:val="28"/>
          <w:szCs w:val="28"/>
          <w:lang w:val="uk-UA"/>
        </w:rPr>
        <w:t xml:space="preserve">за </w:t>
      </w:r>
      <w:r>
        <w:rPr>
          <w:rFonts w:ascii="Times New Roman" w:hAnsi="Times New Roman"/>
          <w:sz w:val="28"/>
          <w:szCs w:val="28"/>
          <w:lang w:val="uk-UA"/>
        </w:rPr>
        <w:t>освітнім ступенем «</w:t>
      </w:r>
      <w:r w:rsidRPr="008E4226">
        <w:rPr>
          <w:rFonts w:ascii="Times New Roman" w:hAnsi="Times New Roman"/>
          <w:sz w:val="28"/>
          <w:szCs w:val="28"/>
          <w:lang w:val="uk-UA"/>
        </w:rPr>
        <w:t>магістр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8E422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164F9" w:rsidRPr="008E4226" w:rsidRDefault="003164F9" w:rsidP="00C97664">
      <w:pPr>
        <w:widowControl w:val="0"/>
        <w:suppressAutoHyphens/>
        <w:spacing w:after="0" w:line="276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8E4226">
        <w:rPr>
          <w:rFonts w:ascii="Times New Roman" w:hAnsi="Times New Roman"/>
          <w:sz w:val="28"/>
          <w:szCs w:val="28"/>
          <w:lang w:val="uk-UA"/>
        </w:rPr>
        <w:t>(на основі ОПП підготовки бакалавра</w:t>
      </w:r>
      <w:r>
        <w:rPr>
          <w:rFonts w:ascii="Times New Roman" w:hAnsi="Times New Roman"/>
          <w:sz w:val="28"/>
          <w:szCs w:val="28"/>
          <w:lang w:val="uk-UA"/>
        </w:rPr>
        <w:t>/спеціаліста</w:t>
      </w:r>
      <w:r w:rsidRPr="008E4226">
        <w:rPr>
          <w:rFonts w:ascii="Times New Roman" w:hAnsi="Times New Roman"/>
          <w:sz w:val="28"/>
          <w:szCs w:val="28"/>
          <w:lang w:val="uk-UA"/>
        </w:rPr>
        <w:t>)</w:t>
      </w:r>
    </w:p>
    <w:p w:rsidR="003164F9" w:rsidRPr="00E136E7" w:rsidRDefault="003164F9" w:rsidP="00C2161B">
      <w:pPr>
        <w:widowControl w:val="0"/>
        <w:suppressAutoHyphens/>
        <w:spacing w:after="0" w:line="276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3164F9" w:rsidRPr="00581725" w:rsidRDefault="003164F9" w:rsidP="00C2161B">
      <w:pPr>
        <w:widowControl w:val="0"/>
        <w:suppressAutoHyphens/>
        <w:spacing w:after="0" w:line="276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581725">
        <w:rPr>
          <w:rFonts w:ascii="Times New Roman" w:hAnsi="Times New Roman"/>
          <w:sz w:val="28"/>
          <w:szCs w:val="28"/>
          <w:lang w:val="uk-UA"/>
        </w:rPr>
        <w:t>денна/заочна форма навчання</w:t>
      </w:r>
    </w:p>
    <w:p w:rsidR="003164F9" w:rsidRPr="008E4226" w:rsidRDefault="003164F9" w:rsidP="00C97664">
      <w:pPr>
        <w:widowControl w:val="0"/>
        <w:suppressAutoHyphens/>
        <w:spacing w:after="0" w:line="276" w:lineRule="auto"/>
        <w:jc w:val="center"/>
        <w:rPr>
          <w:rFonts w:ascii="DejaVu Sans" w:hAnsi="DejaVu Sans"/>
          <w:sz w:val="24"/>
          <w:szCs w:val="28"/>
          <w:lang w:val="uk-UA"/>
        </w:rPr>
      </w:pPr>
    </w:p>
    <w:p w:rsidR="003164F9" w:rsidRPr="008E4226" w:rsidRDefault="003164F9" w:rsidP="00C97664">
      <w:pPr>
        <w:widowControl w:val="0"/>
        <w:suppressAutoHyphens/>
        <w:spacing w:after="0" w:line="276" w:lineRule="auto"/>
        <w:rPr>
          <w:rFonts w:ascii="DejaVu Sans" w:hAnsi="DejaVu Sans"/>
          <w:sz w:val="24"/>
          <w:szCs w:val="24"/>
          <w:lang w:val="uk-UA"/>
        </w:rPr>
      </w:pPr>
    </w:p>
    <w:p w:rsidR="003164F9" w:rsidRPr="008E4226" w:rsidRDefault="003164F9" w:rsidP="00C97664">
      <w:pPr>
        <w:spacing w:after="0" w:line="276" w:lineRule="auto"/>
        <w:ind w:left="3540" w:firstLine="708"/>
        <w:jc w:val="center"/>
        <w:rPr>
          <w:rFonts w:ascii="Times New Roman" w:hAnsi="Times New Roman"/>
          <w:b/>
          <w:i/>
          <w:sz w:val="28"/>
          <w:szCs w:val="20"/>
          <w:lang w:val="uk-UA" w:eastAsia="ru-RU"/>
        </w:rPr>
      </w:pPr>
      <w:r w:rsidRPr="008E4226">
        <w:rPr>
          <w:rFonts w:ascii="Times New Roman" w:hAnsi="Times New Roman"/>
          <w:b/>
          <w:i/>
          <w:sz w:val="28"/>
          <w:szCs w:val="20"/>
          <w:lang w:val="uk-UA" w:eastAsia="ru-RU"/>
        </w:rPr>
        <w:t xml:space="preserve">Рекомендовано </w:t>
      </w:r>
    </w:p>
    <w:p w:rsidR="003164F9" w:rsidRPr="008E4226" w:rsidRDefault="003164F9" w:rsidP="00C97664">
      <w:pPr>
        <w:spacing w:after="0" w:line="276" w:lineRule="auto"/>
        <w:ind w:left="4248"/>
        <w:rPr>
          <w:rFonts w:ascii="Times New Roman" w:hAnsi="Times New Roman"/>
          <w:sz w:val="28"/>
          <w:szCs w:val="20"/>
          <w:lang w:val="uk-UA" w:eastAsia="ru-RU"/>
        </w:rPr>
      </w:pPr>
      <w:r w:rsidRPr="008E4226">
        <w:rPr>
          <w:rFonts w:ascii="Times New Roman" w:hAnsi="Times New Roman"/>
          <w:sz w:val="28"/>
          <w:szCs w:val="20"/>
          <w:lang w:val="uk-UA" w:eastAsia="ru-RU"/>
        </w:rPr>
        <w:t>кафедрою соціальної педагогіки і соціальної роботи</w:t>
      </w:r>
    </w:p>
    <w:p w:rsidR="003164F9" w:rsidRPr="00E652D1" w:rsidRDefault="003164F9" w:rsidP="00C97664">
      <w:pPr>
        <w:spacing w:after="0" w:line="276" w:lineRule="auto"/>
        <w:ind w:left="3539" w:firstLine="709"/>
        <w:rPr>
          <w:rFonts w:ascii="Times New Roman" w:hAnsi="Times New Roman"/>
          <w:sz w:val="28"/>
          <w:szCs w:val="20"/>
          <w:lang w:val="uk-UA" w:eastAsia="ru-RU"/>
        </w:rPr>
      </w:pPr>
      <w:r w:rsidRPr="00E652D1">
        <w:rPr>
          <w:rFonts w:ascii="Times New Roman" w:hAnsi="Times New Roman"/>
          <w:sz w:val="28"/>
          <w:szCs w:val="20"/>
          <w:lang w:val="uk-UA" w:eastAsia="ru-RU"/>
        </w:rPr>
        <w:t>протокол № 9 від «25» лютого 2019 р.</w:t>
      </w:r>
    </w:p>
    <w:p w:rsidR="003164F9" w:rsidRPr="008E4226" w:rsidRDefault="003164F9" w:rsidP="00C97664">
      <w:pPr>
        <w:widowControl w:val="0"/>
        <w:suppressAutoHyphens/>
        <w:spacing w:after="0" w:line="276" w:lineRule="auto"/>
        <w:ind w:left="5040"/>
        <w:rPr>
          <w:rFonts w:ascii="DejaVu Sans" w:hAnsi="DejaVu Sans"/>
          <w:b/>
          <w:sz w:val="24"/>
          <w:szCs w:val="24"/>
          <w:lang w:val="uk-UA"/>
        </w:rPr>
      </w:pPr>
    </w:p>
    <w:p w:rsidR="003164F9" w:rsidRPr="008E4226" w:rsidRDefault="003164F9" w:rsidP="00C97664">
      <w:pPr>
        <w:tabs>
          <w:tab w:val="left" w:pos="6300"/>
        </w:tabs>
        <w:spacing w:after="0" w:line="276" w:lineRule="auto"/>
        <w:ind w:left="3540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b/>
          <w:i/>
          <w:sz w:val="28"/>
          <w:szCs w:val="28"/>
          <w:lang w:val="uk-UA" w:eastAsia="ru-RU"/>
        </w:rPr>
        <w:t>Схвалено</w:t>
      </w:r>
    </w:p>
    <w:p w:rsidR="003164F9" w:rsidRPr="008E4226" w:rsidRDefault="003164F9" w:rsidP="00C97664">
      <w:pPr>
        <w:spacing w:after="0" w:line="276" w:lineRule="auto"/>
        <w:ind w:left="3540" w:firstLine="708"/>
        <w:rPr>
          <w:rFonts w:ascii="Times New Roman" w:hAnsi="Times New Roman"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sz w:val="28"/>
          <w:szCs w:val="28"/>
          <w:lang w:val="uk-UA" w:eastAsia="ru-RU"/>
        </w:rPr>
        <w:t xml:space="preserve">Вченою радою факультету </w:t>
      </w:r>
    </w:p>
    <w:p w:rsidR="003164F9" w:rsidRPr="008E4226" w:rsidRDefault="003164F9" w:rsidP="00C97664">
      <w:pPr>
        <w:spacing w:after="0" w:line="276" w:lineRule="auto"/>
        <w:ind w:left="3540" w:firstLine="708"/>
        <w:rPr>
          <w:rFonts w:ascii="Times New Roman" w:hAnsi="Times New Roman"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sz w:val="28"/>
          <w:szCs w:val="28"/>
          <w:lang w:val="uk-UA" w:eastAsia="ru-RU"/>
        </w:rPr>
        <w:t>психології та соціальної роботи</w:t>
      </w:r>
    </w:p>
    <w:p w:rsidR="003164F9" w:rsidRPr="008E4226" w:rsidRDefault="003164F9" w:rsidP="00C97664">
      <w:pPr>
        <w:spacing w:after="0" w:line="276" w:lineRule="auto"/>
        <w:ind w:left="708" w:firstLine="708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3164F9" w:rsidRPr="008E4226" w:rsidRDefault="003164F9" w:rsidP="00C97664">
      <w:pPr>
        <w:spacing w:after="0" w:line="276" w:lineRule="auto"/>
        <w:ind w:left="708" w:firstLine="708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3164F9" w:rsidRPr="008E4226" w:rsidRDefault="003164F9" w:rsidP="00C97664">
      <w:pPr>
        <w:spacing w:after="0" w:line="276" w:lineRule="auto"/>
        <w:ind w:left="708" w:firstLine="708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3164F9" w:rsidRPr="008E4226" w:rsidRDefault="003164F9" w:rsidP="00C97664">
      <w:pPr>
        <w:spacing w:after="0" w:line="276" w:lineRule="auto"/>
        <w:ind w:left="708" w:firstLine="708"/>
        <w:rPr>
          <w:rFonts w:ascii="Times New Roman" w:hAnsi="Times New Roman"/>
          <w:b/>
          <w:sz w:val="28"/>
          <w:szCs w:val="28"/>
          <w:lang w:val="uk-UA" w:eastAsia="ru-RU"/>
        </w:rPr>
      </w:pPr>
      <w:bookmarkStart w:id="0" w:name="_GoBack"/>
      <w:bookmarkEnd w:id="0"/>
    </w:p>
    <w:p w:rsidR="003164F9" w:rsidRPr="008E4226" w:rsidRDefault="003164F9" w:rsidP="00C97664">
      <w:pPr>
        <w:spacing w:after="0" w:line="276" w:lineRule="auto"/>
        <w:ind w:left="708" w:firstLine="708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3164F9" w:rsidRPr="008E4226" w:rsidRDefault="003164F9" w:rsidP="00C97664">
      <w:pPr>
        <w:widowControl w:val="0"/>
        <w:suppressAutoHyphens/>
        <w:spacing w:after="0" w:line="276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ar-SA"/>
        </w:rPr>
      </w:pPr>
      <w:r w:rsidRPr="008E4226">
        <w:rPr>
          <w:rFonts w:ascii="Times New Roman" w:hAnsi="Times New Roman"/>
          <w:b/>
          <w:bCs/>
          <w:sz w:val="28"/>
          <w:szCs w:val="28"/>
          <w:lang w:val="uk-UA" w:eastAsia="ar-SA"/>
        </w:rPr>
        <w:t>Ніжин – 201</w:t>
      </w:r>
      <w:r>
        <w:rPr>
          <w:rFonts w:ascii="Times New Roman" w:hAnsi="Times New Roman"/>
          <w:b/>
          <w:bCs/>
          <w:sz w:val="28"/>
          <w:szCs w:val="28"/>
          <w:lang w:val="uk-UA" w:eastAsia="ar-SA"/>
        </w:rPr>
        <w:t>9</w:t>
      </w:r>
    </w:p>
    <w:p w:rsidR="003164F9" w:rsidRPr="008E4226" w:rsidRDefault="003164F9" w:rsidP="00C97664">
      <w:pPr>
        <w:widowControl w:val="0"/>
        <w:tabs>
          <w:tab w:val="left" w:pos="540"/>
        </w:tabs>
        <w:suppressAutoHyphens/>
        <w:spacing w:after="0" w:line="276" w:lineRule="auto"/>
        <w:ind w:firstLine="54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br w:type="page"/>
      </w:r>
      <w:r w:rsidRPr="008E4226">
        <w:rPr>
          <w:rFonts w:ascii="Times New Roman" w:hAnsi="Times New Roman"/>
          <w:b/>
          <w:sz w:val="28"/>
          <w:szCs w:val="28"/>
          <w:lang w:val="uk-UA" w:eastAsia="ru-RU"/>
        </w:rPr>
        <w:t>ПЕРЕДМОВА</w:t>
      </w:r>
    </w:p>
    <w:p w:rsidR="003164F9" w:rsidRPr="008E4226" w:rsidRDefault="003164F9" w:rsidP="00C97664">
      <w:pPr>
        <w:widowControl w:val="0"/>
        <w:tabs>
          <w:tab w:val="left" w:pos="540"/>
        </w:tabs>
        <w:suppressAutoHyphens/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sz w:val="28"/>
          <w:szCs w:val="28"/>
          <w:lang w:val="uk-UA" w:eastAsia="ru-RU"/>
        </w:rPr>
        <w:t>Магістратура здатна сформувати у випускника універсальний підхід до конкретної професійної діяльності. У порівнянні з іншими формами вищої освіти в магістратурі більше годин і зусиль відводиться на дисципліни спеціалізації, дослідницькі проекти та виробничу практику. Завдяки цьому магістерські програми значною мірою націлені на потреби компаній-роботодавців. Магістранти отримують комплекс знань, що дозволяють відразу кваліфіковано виконувати певні функції, згідно обраної спеціалізації.</w:t>
      </w:r>
    </w:p>
    <w:p w:rsidR="003164F9" w:rsidRPr="008E4226" w:rsidRDefault="003164F9" w:rsidP="00C97664">
      <w:pPr>
        <w:shd w:val="clear" w:color="auto" w:fill="FFFFFF"/>
        <w:tabs>
          <w:tab w:val="left" w:pos="540"/>
        </w:tabs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sz w:val="28"/>
          <w:szCs w:val="28"/>
          <w:lang w:val="uk-UA" w:eastAsia="ru-RU"/>
        </w:rPr>
        <w:t>У магістратурі переважає індивідуальний підхід до кожного магістранта, що дозволяє отримувати дійсно глибокі теоретичні знання та практичні навички. Студенти-магістранти можуть не тільки вибирати окремі навчальні дисципліни, але, що ще важливіше, визначати індивідуальну траєкторію навчання. Вона визначається самим магістрантом спільно з його керівником.</w:t>
      </w:r>
    </w:p>
    <w:p w:rsidR="003164F9" w:rsidRPr="008E4226" w:rsidRDefault="003164F9" w:rsidP="00C97664">
      <w:pPr>
        <w:shd w:val="clear" w:color="auto" w:fill="FFFFFF"/>
        <w:tabs>
          <w:tab w:val="left" w:pos="540"/>
        </w:tabs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sz w:val="28"/>
          <w:szCs w:val="28"/>
          <w:lang w:val="uk-UA" w:eastAsia="ru-RU"/>
        </w:rPr>
        <w:t>За підсумками навчання видається диплом магістра, який визнається у всіх країнах Болонської системи освіти та надає право вступу до аспірантури.</w:t>
      </w:r>
    </w:p>
    <w:p w:rsidR="003164F9" w:rsidRPr="008E4226" w:rsidRDefault="003164F9" w:rsidP="00C97664">
      <w:pPr>
        <w:shd w:val="clear" w:color="auto" w:fill="FFFFFF"/>
        <w:tabs>
          <w:tab w:val="left" w:pos="540"/>
        </w:tabs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sz w:val="28"/>
          <w:szCs w:val="28"/>
          <w:lang w:val="uk-UA" w:eastAsia="ru-RU"/>
        </w:rPr>
        <w:t>Навчаючись у магістратурі, студент пише і захищає випускову кваліфікаційну роботу, яка за вимогами наближена до кандидатської дисертації. У подальшому, при бажанні, випускник може свою випускну роботу довести до рівня кандидатського дослідження, продовжуючи навчання в аспірантурі.</w:t>
      </w:r>
    </w:p>
    <w:p w:rsidR="003164F9" w:rsidRPr="008E4226" w:rsidRDefault="003164F9" w:rsidP="00C97664">
      <w:pPr>
        <w:shd w:val="clear" w:color="auto" w:fill="FFFFFF"/>
        <w:tabs>
          <w:tab w:val="left" w:pos="540"/>
        </w:tabs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8E4226">
        <w:rPr>
          <w:rFonts w:ascii="Times New Roman" w:hAnsi="Times New Roman"/>
          <w:sz w:val="28"/>
          <w:szCs w:val="28"/>
          <w:lang w:val="uk-UA"/>
        </w:rPr>
        <w:t>Випускник магістратури – висококваліфікований фахівець, затребуваний підприємствами будь-якої сфери діяльності та форм власності, а також органами виконавчої та законодавчої влади, який може займатися науковою та викладацькою діяльністю у вищих навчальних закладах. Випускник магістратури – це професіонал у обраній спеціалізації, більш підготовлений до професійної діяльності, ніж бакалавр. Специфіка підготовки магістрів полягає у розвитку вміння систематизувати та узагальнювати інформацію, здатності приймати рішення, брати на себе відповідальність, проводити аналіз, здійснювати комунікативні функції.</w:t>
      </w:r>
    </w:p>
    <w:p w:rsidR="003164F9" w:rsidRPr="008E4226" w:rsidRDefault="003164F9" w:rsidP="00C97664">
      <w:pPr>
        <w:shd w:val="clear" w:color="auto" w:fill="FFFFFF"/>
        <w:tabs>
          <w:tab w:val="left" w:pos="540"/>
        </w:tabs>
        <w:spacing w:after="0" w:line="276" w:lineRule="auto"/>
        <w:ind w:firstLine="54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164F9" w:rsidRPr="008E4226" w:rsidRDefault="003164F9" w:rsidP="008E4226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sz w:val="28"/>
          <w:szCs w:val="28"/>
          <w:lang w:val="uk-UA"/>
        </w:rPr>
        <w:br w:type="page"/>
      </w:r>
      <w:r w:rsidRPr="008E4226">
        <w:rPr>
          <w:rFonts w:ascii="Times New Roman" w:hAnsi="Times New Roman"/>
          <w:b/>
          <w:sz w:val="28"/>
          <w:szCs w:val="28"/>
          <w:lang w:val="uk-UA"/>
        </w:rPr>
        <w:t>І. ПОЯСНЮВАЛЬНА ЗАПИСКА</w:t>
      </w:r>
    </w:p>
    <w:p w:rsidR="003164F9" w:rsidRPr="008E4226" w:rsidRDefault="003164F9" w:rsidP="00C97664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E4226">
        <w:rPr>
          <w:rFonts w:ascii="Times New Roman" w:hAnsi="Times New Roman"/>
          <w:sz w:val="28"/>
          <w:szCs w:val="28"/>
          <w:lang w:val="uk-UA"/>
        </w:rPr>
        <w:t>Програма вступних випробувань (екзамену) з соц</w:t>
      </w:r>
      <w:r>
        <w:rPr>
          <w:rFonts w:ascii="Times New Roman" w:hAnsi="Times New Roman"/>
          <w:sz w:val="28"/>
          <w:szCs w:val="28"/>
          <w:lang w:val="uk-UA"/>
        </w:rPr>
        <w:t xml:space="preserve">іальної роботи розрахована для </w:t>
      </w:r>
      <w:r w:rsidRPr="008E4226">
        <w:rPr>
          <w:rFonts w:ascii="Times New Roman" w:hAnsi="Times New Roman"/>
          <w:sz w:val="28"/>
          <w:szCs w:val="28"/>
          <w:lang w:val="uk-UA"/>
        </w:rPr>
        <w:t xml:space="preserve">вступників до магістратури за спеціальністю </w:t>
      </w:r>
      <w:r>
        <w:rPr>
          <w:rFonts w:ascii="Times New Roman" w:hAnsi="Times New Roman"/>
          <w:sz w:val="28"/>
          <w:szCs w:val="28"/>
          <w:lang w:val="uk-UA"/>
        </w:rPr>
        <w:t xml:space="preserve">231 </w:t>
      </w:r>
      <w:r w:rsidRPr="008E4226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>С</w:t>
      </w:r>
      <w:r w:rsidRPr="008E4226">
        <w:rPr>
          <w:rFonts w:ascii="Times New Roman" w:hAnsi="Times New Roman"/>
          <w:sz w:val="28"/>
          <w:szCs w:val="28"/>
          <w:lang w:val="uk-UA"/>
        </w:rPr>
        <w:t xml:space="preserve">оціальна робота». Вступний екзамен з соціальної роботи проводиться з метою встановлення рівня науково-теоретичної та практичної підготовки вступників для навчання в магістратурі.  </w:t>
      </w:r>
    </w:p>
    <w:p w:rsidR="003164F9" w:rsidRPr="008E4226" w:rsidRDefault="003164F9" w:rsidP="00C97664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E4226">
        <w:rPr>
          <w:rFonts w:ascii="Times New Roman" w:hAnsi="Times New Roman"/>
          <w:sz w:val="28"/>
          <w:szCs w:val="28"/>
          <w:lang w:val="uk-UA"/>
        </w:rPr>
        <w:t>Програму вступного екзамену розроблено на основі провідних фахових навчальних дисциплін. У неї увійшли теми з теорії та історії соціальної роботи, технологій та методів соціальної роботи, основ соціалізації особистості, етики соціальної роботи, соціально-правового захисту особистості тощо.</w:t>
      </w:r>
    </w:p>
    <w:p w:rsidR="003164F9" w:rsidRPr="008E4226" w:rsidRDefault="003164F9" w:rsidP="00C97664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E4226">
        <w:rPr>
          <w:rFonts w:ascii="Times New Roman" w:hAnsi="Times New Roman"/>
          <w:sz w:val="28"/>
          <w:szCs w:val="28"/>
          <w:lang w:val="uk-UA"/>
        </w:rPr>
        <w:t>Вступники складають вступний екзамен згідно білетів, які включають три питання: два теоретичних та одне практичне.</w:t>
      </w:r>
    </w:p>
    <w:p w:rsidR="003164F9" w:rsidRPr="008E4226" w:rsidRDefault="003164F9" w:rsidP="00C97664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E4226">
        <w:rPr>
          <w:rFonts w:ascii="Times New Roman" w:hAnsi="Times New Roman"/>
          <w:sz w:val="28"/>
          <w:szCs w:val="28"/>
          <w:lang w:val="uk-UA"/>
        </w:rPr>
        <w:t xml:space="preserve">У процесі відповіді вступники мають продемонструвати </w:t>
      </w:r>
      <w:r w:rsidRPr="008E4226">
        <w:rPr>
          <w:rFonts w:ascii="Times New Roman" w:hAnsi="Times New Roman"/>
          <w:b/>
          <w:i/>
          <w:sz w:val="28"/>
          <w:szCs w:val="28"/>
          <w:lang w:val="uk-UA"/>
        </w:rPr>
        <w:t>знання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8E4226">
        <w:rPr>
          <w:rFonts w:ascii="Times New Roman" w:hAnsi="Times New Roman"/>
          <w:sz w:val="28"/>
          <w:szCs w:val="28"/>
          <w:lang w:val="uk-UA"/>
        </w:rPr>
        <w:t>теоретичних основ соціальної роботи, технологій та методів соціальної роботи, а саме:</w:t>
      </w:r>
    </w:p>
    <w:p w:rsidR="003164F9" w:rsidRPr="008E4226" w:rsidRDefault="003164F9" w:rsidP="008E4226">
      <w:pPr>
        <w:numPr>
          <w:ilvl w:val="0"/>
          <w:numId w:val="3"/>
        </w:numPr>
        <w:shd w:val="clear" w:color="auto" w:fill="FFFFFF"/>
        <w:tabs>
          <w:tab w:val="left" w:pos="0"/>
          <w:tab w:val="left" w:pos="900"/>
        </w:tabs>
        <w:spacing w:after="0" w:line="276" w:lineRule="auto"/>
        <w:ind w:left="0" w:firstLine="540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sz w:val="28"/>
          <w:szCs w:val="28"/>
          <w:lang w:val="uk-UA" w:eastAsia="ru-RU"/>
        </w:rPr>
        <w:t>предмету, основних категорій та понять соціальної роботи, її головних функцій;</w:t>
      </w:r>
    </w:p>
    <w:p w:rsidR="003164F9" w:rsidRPr="008E4226" w:rsidRDefault="003164F9" w:rsidP="008E4226">
      <w:pPr>
        <w:numPr>
          <w:ilvl w:val="0"/>
          <w:numId w:val="3"/>
        </w:numPr>
        <w:shd w:val="clear" w:color="auto" w:fill="FFFFFF"/>
        <w:tabs>
          <w:tab w:val="left" w:pos="0"/>
          <w:tab w:val="left" w:pos="900"/>
        </w:tabs>
        <w:spacing w:after="0" w:line="276" w:lineRule="auto"/>
        <w:ind w:left="0" w:firstLine="540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sz w:val="28"/>
          <w:szCs w:val="28"/>
          <w:lang w:val="uk-UA" w:eastAsia="ru-RU"/>
        </w:rPr>
        <w:t>принципів соціальної роботи як наукової галузі та сфери практичної діяльності;</w:t>
      </w:r>
    </w:p>
    <w:p w:rsidR="003164F9" w:rsidRPr="008E4226" w:rsidRDefault="003164F9" w:rsidP="008E4226">
      <w:pPr>
        <w:numPr>
          <w:ilvl w:val="0"/>
          <w:numId w:val="3"/>
        </w:numPr>
        <w:shd w:val="clear" w:color="auto" w:fill="FFFFFF"/>
        <w:tabs>
          <w:tab w:val="left" w:pos="0"/>
          <w:tab w:val="left" w:pos="900"/>
        </w:tabs>
        <w:spacing w:after="0" w:line="276" w:lineRule="auto"/>
        <w:ind w:left="0" w:firstLine="540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sz w:val="28"/>
          <w:szCs w:val="28"/>
          <w:lang w:val="uk-UA" w:eastAsia="ru-RU"/>
        </w:rPr>
        <w:t>основ наукових соціальних досліджень;</w:t>
      </w:r>
    </w:p>
    <w:p w:rsidR="003164F9" w:rsidRPr="008E4226" w:rsidRDefault="003164F9" w:rsidP="008E4226">
      <w:pPr>
        <w:numPr>
          <w:ilvl w:val="0"/>
          <w:numId w:val="3"/>
        </w:numPr>
        <w:shd w:val="clear" w:color="auto" w:fill="FFFFFF"/>
        <w:tabs>
          <w:tab w:val="left" w:pos="0"/>
          <w:tab w:val="left" w:pos="900"/>
        </w:tabs>
        <w:spacing w:after="0" w:line="276" w:lineRule="auto"/>
        <w:ind w:left="0" w:firstLine="540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sz w:val="28"/>
          <w:szCs w:val="28"/>
          <w:lang w:val="uk-UA" w:eastAsia="ru-RU"/>
        </w:rPr>
        <w:t>сутності соціалізації як соціально-педагогічного явища;</w:t>
      </w:r>
    </w:p>
    <w:p w:rsidR="003164F9" w:rsidRPr="008E4226" w:rsidRDefault="003164F9" w:rsidP="008E4226">
      <w:pPr>
        <w:numPr>
          <w:ilvl w:val="0"/>
          <w:numId w:val="3"/>
        </w:numPr>
        <w:shd w:val="clear" w:color="auto" w:fill="FFFFFF"/>
        <w:tabs>
          <w:tab w:val="left" w:pos="0"/>
          <w:tab w:val="left" w:pos="900"/>
        </w:tabs>
        <w:spacing w:after="0" w:line="276" w:lineRule="auto"/>
        <w:ind w:left="0" w:firstLine="540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sz w:val="28"/>
          <w:szCs w:val="28"/>
          <w:lang w:val="uk-UA" w:eastAsia="ru-RU"/>
        </w:rPr>
        <w:t>основ соціальної роботи, її структури, функцій, напрямів здійснення та видів соціальної роботи;</w:t>
      </w:r>
    </w:p>
    <w:p w:rsidR="003164F9" w:rsidRPr="008E4226" w:rsidRDefault="003164F9" w:rsidP="008E4226">
      <w:pPr>
        <w:numPr>
          <w:ilvl w:val="0"/>
          <w:numId w:val="3"/>
        </w:numPr>
        <w:shd w:val="clear" w:color="auto" w:fill="FFFFFF"/>
        <w:tabs>
          <w:tab w:val="left" w:pos="0"/>
          <w:tab w:val="left" w:pos="900"/>
        </w:tabs>
        <w:spacing w:after="0" w:line="276" w:lineRule="auto"/>
        <w:ind w:left="0" w:firstLine="540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sz w:val="28"/>
          <w:szCs w:val="28"/>
          <w:lang w:val="uk-UA" w:eastAsia="ru-RU"/>
        </w:rPr>
        <w:t>методів професійної діяльності соціального працівника;</w:t>
      </w:r>
    </w:p>
    <w:p w:rsidR="003164F9" w:rsidRPr="008E4226" w:rsidRDefault="003164F9" w:rsidP="008E4226">
      <w:pPr>
        <w:numPr>
          <w:ilvl w:val="0"/>
          <w:numId w:val="3"/>
        </w:numPr>
        <w:shd w:val="clear" w:color="auto" w:fill="FFFFFF"/>
        <w:tabs>
          <w:tab w:val="left" w:pos="0"/>
          <w:tab w:val="left" w:pos="900"/>
        </w:tabs>
        <w:spacing w:after="0" w:line="276" w:lineRule="auto"/>
        <w:ind w:left="0" w:firstLine="540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sz w:val="28"/>
          <w:szCs w:val="28"/>
          <w:lang w:val="uk-UA" w:eastAsia="ru-RU"/>
        </w:rPr>
        <w:t>законодавчо-правових засад соціальної роботи;</w:t>
      </w:r>
    </w:p>
    <w:p w:rsidR="003164F9" w:rsidRPr="008E4226" w:rsidRDefault="003164F9" w:rsidP="008E4226">
      <w:pPr>
        <w:numPr>
          <w:ilvl w:val="0"/>
          <w:numId w:val="3"/>
        </w:numPr>
        <w:shd w:val="clear" w:color="auto" w:fill="FFFFFF"/>
        <w:tabs>
          <w:tab w:val="left" w:pos="0"/>
          <w:tab w:val="left" w:pos="900"/>
        </w:tabs>
        <w:spacing w:after="0" w:line="276" w:lineRule="auto"/>
        <w:ind w:left="0" w:firstLine="540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sz w:val="28"/>
          <w:szCs w:val="28"/>
          <w:lang w:val="uk-UA" w:eastAsia="ru-RU"/>
        </w:rPr>
        <w:t>професійно-етичних норм соціальної роботи.</w:t>
      </w:r>
    </w:p>
    <w:p w:rsidR="003164F9" w:rsidRPr="008E4226" w:rsidRDefault="003164F9" w:rsidP="00C97664">
      <w:pPr>
        <w:shd w:val="clear" w:color="auto" w:fill="FFFFFF"/>
        <w:tabs>
          <w:tab w:val="left" w:pos="540"/>
        </w:tabs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sz w:val="28"/>
          <w:szCs w:val="28"/>
          <w:lang w:val="uk-UA" w:eastAsia="ru-RU"/>
        </w:rPr>
        <w:t xml:space="preserve">Продемонструвати </w:t>
      </w:r>
      <w:r w:rsidRPr="008E4226">
        <w:rPr>
          <w:rFonts w:ascii="Times New Roman" w:hAnsi="Times New Roman"/>
          <w:b/>
          <w:i/>
          <w:sz w:val="28"/>
          <w:szCs w:val="28"/>
          <w:lang w:val="uk-UA" w:eastAsia="ru-RU"/>
        </w:rPr>
        <w:t>вміння</w:t>
      </w:r>
      <w:r w:rsidRPr="008E4226">
        <w:rPr>
          <w:rFonts w:ascii="Times New Roman" w:hAnsi="Times New Roman"/>
          <w:b/>
          <w:sz w:val="28"/>
          <w:szCs w:val="28"/>
          <w:lang w:val="uk-UA" w:eastAsia="ru-RU"/>
        </w:rPr>
        <w:t>:</w:t>
      </w:r>
    </w:p>
    <w:p w:rsidR="003164F9" w:rsidRPr="008E4226" w:rsidRDefault="003164F9" w:rsidP="008E4226">
      <w:pPr>
        <w:numPr>
          <w:ilvl w:val="0"/>
          <w:numId w:val="4"/>
        </w:numPr>
        <w:shd w:val="clear" w:color="auto" w:fill="FFFFFF"/>
        <w:tabs>
          <w:tab w:val="left" w:pos="0"/>
          <w:tab w:val="left" w:pos="900"/>
        </w:tabs>
        <w:spacing w:after="0" w:line="276" w:lineRule="auto"/>
        <w:ind w:left="0" w:firstLine="540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sz w:val="28"/>
          <w:szCs w:val="28"/>
          <w:lang w:val="uk-UA" w:eastAsia="ru-RU"/>
        </w:rPr>
        <w:t>застосовувати теоретичні знання для аналізу соціальних явищ;</w:t>
      </w:r>
    </w:p>
    <w:p w:rsidR="003164F9" w:rsidRPr="008E4226" w:rsidRDefault="003164F9" w:rsidP="008E4226">
      <w:pPr>
        <w:numPr>
          <w:ilvl w:val="0"/>
          <w:numId w:val="4"/>
        </w:numPr>
        <w:shd w:val="clear" w:color="auto" w:fill="FFFFFF"/>
        <w:tabs>
          <w:tab w:val="left" w:pos="0"/>
          <w:tab w:val="left" w:pos="900"/>
        </w:tabs>
        <w:spacing w:after="0" w:line="276" w:lineRule="auto"/>
        <w:ind w:left="0" w:firstLine="540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sz w:val="28"/>
          <w:szCs w:val="28"/>
          <w:lang w:val="uk-UA" w:eastAsia="ru-RU"/>
        </w:rPr>
        <w:t>визначати шляхи та засоби соціальної роботи в умовах конкретного мікросередовища;</w:t>
      </w:r>
    </w:p>
    <w:p w:rsidR="003164F9" w:rsidRPr="008E4226" w:rsidRDefault="003164F9" w:rsidP="008E4226">
      <w:pPr>
        <w:numPr>
          <w:ilvl w:val="0"/>
          <w:numId w:val="4"/>
        </w:numPr>
        <w:shd w:val="clear" w:color="auto" w:fill="FFFFFF"/>
        <w:tabs>
          <w:tab w:val="left" w:pos="0"/>
          <w:tab w:val="left" w:pos="900"/>
        </w:tabs>
        <w:spacing w:after="0" w:line="276" w:lineRule="auto"/>
        <w:ind w:left="0" w:firstLine="540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sz w:val="28"/>
          <w:szCs w:val="28"/>
          <w:lang w:val="uk-UA" w:eastAsia="ru-RU"/>
        </w:rPr>
        <w:t>застосовувати технологічний підхід до соціальної роботи з різними категоріями клієнтів;</w:t>
      </w:r>
    </w:p>
    <w:p w:rsidR="003164F9" w:rsidRPr="008E4226" w:rsidRDefault="003164F9" w:rsidP="008E4226">
      <w:pPr>
        <w:numPr>
          <w:ilvl w:val="0"/>
          <w:numId w:val="4"/>
        </w:numPr>
        <w:shd w:val="clear" w:color="auto" w:fill="FFFFFF"/>
        <w:tabs>
          <w:tab w:val="left" w:pos="0"/>
          <w:tab w:val="left" w:pos="900"/>
        </w:tabs>
        <w:spacing w:after="0" w:line="276" w:lineRule="auto"/>
        <w:ind w:left="0" w:firstLine="540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sz w:val="28"/>
          <w:szCs w:val="28"/>
          <w:lang w:val="uk-UA" w:eastAsia="ru-RU"/>
        </w:rPr>
        <w:t>професійно аналізувати ситуації, що виникають у професійній діяльності та надавати допомогу клієнту.</w:t>
      </w:r>
    </w:p>
    <w:p w:rsidR="003164F9" w:rsidRPr="008E4226" w:rsidRDefault="003164F9" w:rsidP="00C97664">
      <w:pPr>
        <w:shd w:val="clear" w:color="auto" w:fill="FFFFFF"/>
        <w:tabs>
          <w:tab w:val="left" w:pos="540"/>
        </w:tabs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sz w:val="28"/>
          <w:szCs w:val="28"/>
          <w:lang w:val="uk-UA" w:eastAsia="ru-RU"/>
        </w:rPr>
        <w:t>Структура програми включає «Пояснювальну записку», «Критерії та показники і оцінювання знань та вмінь вступників», два розділи – «Теоретичні засади соціальної роботи» та «Методи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8E4226">
        <w:rPr>
          <w:rFonts w:ascii="Times New Roman" w:hAnsi="Times New Roman"/>
          <w:sz w:val="28"/>
          <w:szCs w:val="28"/>
          <w:lang w:val="uk-UA" w:eastAsia="ru-RU"/>
        </w:rPr>
        <w:t>роботи соціального працівника», а також список рекомендованої літератури.</w:t>
      </w:r>
    </w:p>
    <w:p w:rsidR="003164F9" w:rsidRPr="008E4226" w:rsidRDefault="003164F9" w:rsidP="00C97664">
      <w:pPr>
        <w:shd w:val="clear" w:color="auto" w:fill="FFFFFF"/>
        <w:tabs>
          <w:tab w:val="left" w:pos="540"/>
        </w:tabs>
        <w:spacing w:after="0" w:line="276" w:lineRule="auto"/>
        <w:ind w:firstLine="5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b/>
          <w:bCs/>
          <w:sz w:val="28"/>
          <w:szCs w:val="28"/>
          <w:lang w:val="uk-UA"/>
        </w:rPr>
        <w:br w:type="page"/>
        <w:t xml:space="preserve">ІІ. </w:t>
      </w:r>
      <w:r w:rsidRPr="008E4226">
        <w:rPr>
          <w:rFonts w:ascii="Times New Roman" w:hAnsi="Times New Roman"/>
          <w:b/>
          <w:bCs/>
          <w:sz w:val="28"/>
          <w:szCs w:val="28"/>
          <w:lang w:val="uk-UA" w:eastAsia="ru-RU"/>
        </w:rPr>
        <w:t>КРИТЕРІЇ ТА ПОКАЗНИКИ І ОЦІНЮВАННЯ ЗНАНЬ ТА ВМІНЬ ВСТУПНИКІВ</w:t>
      </w:r>
    </w:p>
    <w:p w:rsidR="003164F9" w:rsidRPr="008E4226" w:rsidRDefault="003164F9" w:rsidP="00C97664">
      <w:pPr>
        <w:shd w:val="clear" w:color="auto" w:fill="FFFFFF"/>
        <w:tabs>
          <w:tab w:val="left" w:pos="540"/>
        </w:tabs>
        <w:spacing w:after="0" w:line="276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b/>
          <w:bCs/>
          <w:sz w:val="28"/>
          <w:szCs w:val="28"/>
          <w:lang w:val="uk-UA" w:eastAsia="ru-RU"/>
        </w:rPr>
        <w:t>Показники:</w:t>
      </w:r>
    </w:p>
    <w:p w:rsidR="003164F9" w:rsidRPr="008E4226" w:rsidRDefault="003164F9" w:rsidP="008E4226">
      <w:pPr>
        <w:pStyle w:val="ListParagraph"/>
        <w:numPr>
          <w:ilvl w:val="0"/>
          <w:numId w:val="5"/>
        </w:numPr>
        <w:shd w:val="clear" w:color="auto" w:fill="FFFFFF"/>
        <w:tabs>
          <w:tab w:val="left" w:pos="540"/>
          <w:tab w:val="left" w:pos="900"/>
        </w:tabs>
        <w:spacing w:after="0" w:line="276" w:lineRule="auto"/>
        <w:ind w:left="0" w:firstLine="54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bCs/>
          <w:sz w:val="28"/>
          <w:szCs w:val="28"/>
          <w:lang w:val="uk-UA" w:eastAsia="ru-RU"/>
        </w:rPr>
        <w:t>Характер засвоєння знань (рівень усвідомлення, обсяг, повнота, точність);</w:t>
      </w:r>
    </w:p>
    <w:p w:rsidR="003164F9" w:rsidRPr="008E4226" w:rsidRDefault="003164F9" w:rsidP="008E4226">
      <w:pPr>
        <w:pStyle w:val="ListParagraph"/>
        <w:numPr>
          <w:ilvl w:val="0"/>
          <w:numId w:val="5"/>
        </w:numPr>
        <w:shd w:val="clear" w:color="auto" w:fill="FFFFFF"/>
        <w:tabs>
          <w:tab w:val="left" w:pos="540"/>
          <w:tab w:val="left" w:pos="900"/>
        </w:tabs>
        <w:spacing w:after="0" w:line="276" w:lineRule="auto"/>
        <w:ind w:left="0" w:firstLine="54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bCs/>
          <w:sz w:val="28"/>
          <w:szCs w:val="28"/>
          <w:lang w:val="uk-UA" w:eastAsia="ru-RU"/>
        </w:rPr>
        <w:t>Якість знань (логіка мислення, аргументація, послідовність і самостійність викладу, культура мовлення);</w:t>
      </w:r>
    </w:p>
    <w:p w:rsidR="003164F9" w:rsidRPr="008E4226" w:rsidRDefault="003164F9" w:rsidP="008E4226">
      <w:pPr>
        <w:pStyle w:val="ListParagraph"/>
        <w:numPr>
          <w:ilvl w:val="0"/>
          <w:numId w:val="5"/>
        </w:numPr>
        <w:shd w:val="clear" w:color="auto" w:fill="FFFFFF"/>
        <w:tabs>
          <w:tab w:val="left" w:pos="540"/>
          <w:tab w:val="left" w:pos="900"/>
        </w:tabs>
        <w:spacing w:after="0" w:line="276" w:lineRule="auto"/>
        <w:ind w:left="0" w:firstLine="54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bCs/>
          <w:sz w:val="28"/>
          <w:szCs w:val="28"/>
          <w:lang w:val="uk-UA" w:eastAsia="ru-RU"/>
        </w:rPr>
        <w:t>Ступінь оволодіння вміннями і навичками;</w:t>
      </w:r>
    </w:p>
    <w:p w:rsidR="003164F9" w:rsidRPr="008E4226" w:rsidRDefault="003164F9" w:rsidP="008E4226">
      <w:pPr>
        <w:pStyle w:val="ListParagraph"/>
        <w:numPr>
          <w:ilvl w:val="0"/>
          <w:numId w:val="5"/>
        </w:numPr>
        <w:shd w:val="clear" w:color="auto" w:fill="FFFFFF"/>
        <w:tabs>
          <w:tab w:val="left" w:pos="540"/>
          <w:tab w:val="left" w:pos="900"/>
        </w:tabs>
        <w:spacing w:after="0" w:line="276" w:lineRule="auto"/>
        <w:ind w:left="0" w:firstLine="54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bCs/>
          <w:sz w:val="28"/>
          <w:szCs w:val="28"/>
          <w:lang w:val="uk-UA" w:eastAsia="ru-RU"/>
        </w:rPr>
        <w:t>Творча діяльність і загальна якість виконаної роботи.</w:t>
      </w:r>
    </w:p>
    <w:p w:rsidR="003164F9" w:rsidRPr="008E4226" w:rsidRDefault="003164F9" w:rsidP="00C97664">
      <w:pPr>
        <w:shd w:val="clear" w:color="auto" w:fill="FFFFFF"/>
        <w:tabs>
          <w:tab w:val="left" w:pos="540"/>
        </w:tabs>
        <w:spacing w:after="0" w:line="276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b/>
          <w:bCs/>
          <w:sz w:val="28"/>
          <w:szCs w:val="28"/>
          <w:lang w:val="uk-UA" w:eastAsia="ru-RU"/>
        </w:rPr>
        <w:t>Критерії:</w:t>
      </w:r>
    </w:p>
    <w:p w:rsidR="003164F9" w:rsidRPr="008E4226" w:rsidRDefault="003164F9" w:rsidP="00C97664">
      <w:pPr>
        <w:shd w:val="clear" w:color="auto" w:fill="FFFFFF"/>
        <w:tabs>
          <w:tab w:val="left" w:pos="540"/>
        </w:tabs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bCs/>
          <w:sz w:val="28"/>
          <w:szCs w:val="28"/>
          <w:lang w:val="uk-UA" w:eastAsia="ru-RU"/>
        </w:rPr>
        <w:t xml:space="preserve">1. </w:t>
      </w:r>
      <w:r w:rsidRPr="008E4226">
        <w:rPr>
          <w:rFonts w:ascii="Times New Roman" w:hAnsi="Times New Roman"/>
          <w:bCs/>
          <w:i/>
          <w:sz w:val="28"/>
          <w:szCs w:val="28"/>
          <w:lang w:val="uk-UA" w:eastAsia="ru-RU"/>
        </w:rPr>
        <w:t>Оцінкою „відмінно”</w:t>
      </w:r>
      <w:r>
        <w:rPr>
          <w:rFonts w:ascii="Times New Roman" w:hAnsi="Times New Roman"/>
          <w:bCs/>
          <w:i/>
          <w:sz w:val="28"/>
          <w:szCs w:val="28"/>
          <w:lang w:val="uk-UA" w:eastAsia="ru-RU"/>
        </w:rPr>
        <w:t xml:space="preserve"> (90-100 балів)</w:t>
      </w:r>
      <w:r w:rsidRPr="008E4226">
        <w:rPr>
          <w:rFonts w:ascii="Times New Roman" w:hAnsi="Times New Roman"/>
          <w:bCs/>
          <w:sz w:val="28"/>
          <w:szCs w:val="28"/>
          <w:lang w:val="uk-UA" w:eastAsia="ru-RU"/>
        </w:rPr>
        <w:t xml:space="preserve"> оцінюється відповідь, у якій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вступник</w:t>
      </w:r>
      <w:r w:rsidRPr="008E4226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Pr="008E4226">
        <w:rPr>
          <w:rFonts w:ascii="Times New Roman" w:hAnsi="Times New Roman"/>
          <w:sz w:val="28"/>
          <w:szCs w:val="28"/>
          <w:lang w:val="uk-UA" w:eastAsia="ru-RU"/>
        </w:rPr>
        <w:t>виявляє всебічний та систематичний характер засвоєння знань із теорії та історії соціальної роботи та основних технологій соціальної роботи, обізнаний з сучасними науковими школами, інноваційними технологіями та підходами, передовим досвідом. Демонструє стійкий професійний інтерес до практики соціальної роботи. Виявляє знання та розуміння суті і спрямованості основних державних нормативних документів щодо соціально-правового захисту різних типів клієнтів.</w:t>
      </w:r>
    </w:p>
    <w:p w:rsidR="003164F9" w:rsidRPr="008E4226" w:rsidRDefault="003164F9" w:rsidP="00C97664">
      <w:pPr>
        <w:shd w:val="clear" w:color="auto" w:fill="FFFFFF"/>
        <w:tabs>
          <w:tab w:val="left" w:pos="540"/>
        </w:tabs>
        <w:spacing w:after="0" w:line="276" w:lineRule="auto"/>
        <w:ind w:firstLine="540"/>
        <w:jc w:val="both"/>
        <w:rPr>
          <w:rFonts w:ascii="Times New Roman" w:hAnsi="Times New Roman"/>
          <w:i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i/>
          <w:sz w:val="28"/>
          <w:szCs w:val="28"/>
          <w:lang w:val="uk-UA" w:eastAsia="ru-RU"/>
        </w:rPr>
        <w:t>Уміє:</w:t>
      </w:r>
    </w:p>
    <w:p w:rsidR="003164F9" w:rsidRPr="008E4226" w:rsidRDefault="003164F9" w:rsidP="008E4226">
      <w:pPr>
        <w:numPr>
          <w:ilvl w:val="0"/>
          <w:numId w:val="7"/>
        </w:numPr>
        <w:shd w:val="clear" w:color="auto" w:fill="FFFFFF"/>
        <w:tabs>
          <w:tab w:val="clear" w:pos="720"/>
          <w:tab w:val="left" w:pos="900"/>
        </w:tabs>
        <w:spacing w:after="0" w:line="276" w:lineRule="auto"/>
        <w:ind w:left="0"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sz w:val="28"/>
          <w:szCs w:val="28"/>
          <w:lang w:val="uk-UA" w:eastAsia="ru-RU"/>
        </w:rPr>
        <w:t>аналізувати, порівнювати, узагальнювати, робити власні висновки, застосовувати сучасні методи дослідження;</w:t>
      </w:r>
    </w:p>
    <w:p w:rsidR="003164F9" w:rsidRPr="008E4226" w:rsidRDefault="003164F9" w:rsidP="008E4226">
      <w:pPr>
        <w:numPr>
          <w:ilvl w:val="0"/>
          <w:numId w:val="7"/>
        </w:numPr>
        <w:shd w:val="clear" w:color="auto" w:fill="FFFFFF"/>
        <w:tabs>
          <w:tab w:val="clear" w:pos="720"/>
          <w:tab w:val="left" w:pos="900"/>
        </w:tabs>
        <w:spacing w:after="0" w:line="276" w:lineRule="auto"/>
        <w:ind w:left="0"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sz w:val="28"/>
          <w:szCs w:val="28"/>
          <w:lang w:val="uk-UA" w:eastAsia="ru-RU"/>
        </w:rPr>
        <w:t>визначати мету і завдання, добирати відповідні зміст, форми, методи роботи в межах різних напрямків соціальної роботи у закладах соціальної сфери та обирати технології вирішення соціальних проблем відповідно до  нормативних актів, теоретичних підходів і концепцій;</w:t>
      </w:r>
    </w:p>
    <w:p w:rsidR="003164F9" w:rsidRPr="008E4226" w:rsidRDefault="003164F9" w:rsidP="008E4226">
      <w:pPr>
        <w:numPr>
          <w:ilvl w:val="0"/>
          <w:numId w:val="7"/>
        </w:numPr>
        <w:shd w:val="clear" w:color="auto" w:fill="FFFFFF"/>
        <w:tabs>
          <w:tab w:val="clear" w:pos="720"/>
          <w:tab w:val="left" w:pos="900"/>
        </w:tabs>
        <w:spacing w:after="0" w:line="276" w:lineRule="auto"/>
        <w:ind w:left="0"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sz w:val="28"/>
          <w:szCs w:val="28"/>
          <w:lang w:val="uk-UA"/>
        </w:rPr>
        <w:t>моделювати необхідні умови для надання допомоги особистості у кризових ситуаціях в межах окремих технологій діяльності;</w:t>
      </w:r>
    </w:p>
    <w:p w:rsidR="003164F9" w:rsidRPr="008E4226" w:rsidRDefault="003164F9" w:rsidP="008E4226">
      <w:pPr>
        <w:numPr>
          <w:ilvl w:val="0"/>
          <w:numId w:val="7"/>
        </w:numPr>
        <w:shd w:val="clear" w:color="auto" w:fill="FFFFFF"/>
        <w:tabs>
          <w:tab w:val="clear" w:pos="720"/>
          <w:tab w:val="left" w:pos="900"/>
        </w:tabs>
        <w:spacing w:after="0" w:line="276" w:lineRule="auto"/>
        <w:ind w:left="0"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sz w:val="28"/>
          <w:szCs w:val="28"/>
          <w:lang w:val="uk-UA" w:eastAsia="ru-RU"/>
        </w:rPr>
        <w:t>аналізувати ситуації з практики соціальної роботи, окреслювати та пояснювати чинники таких ситуацій; прогнозувати їх розвиток за несприятливих умов та рекомендувати науково обґрунтований психолого-педагогічний та методичний інструментарій розв'язання.</w:t>
      </w:r>
    </w:p>
    <w:p w:rsidR="003164F9" w:rsidRPr="008E4226" w:rsidRDefault="003164F9" w:rsidP="00C97664">
      <w:pPr>
        <w:shd w:val="clear" w:color="auto" w:fill="FFFFFF"/>
        <w:tabs>
          <w:tab w:val="left" w:pos="540"/>
        </w:tabs>
        <w:spacing w:after="0" w:line="276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sz w:val="28"/>
          <w:szCs w:val="28"/>
          <w:lang w:val="uk-UA" w:eastAsia="ru-RU"/>
        </w:rPr>
        <w:t xml:space="preserve">2. </w:t>
      </w:r>
      <w:r w:rsidRPr="008E4226">
        <w:rPr>
          <w:rFonts w:ascii="Times New Roman" w:hAnsi="Times New Roman"/>
          <w:bCs/>
          <w:i/>
          <w:sz w:val="28"/>
          <w:szCs w:val="28"/>
          <w:lang w:val="uk-UA" w:eastAsia="ru-RU"/>
        </w:rPr>
        <w:t>Оцінка „добре”</w:t>
      </w:r>
      <w:r>
        <w:rPr>
          <w:rFonts w:ascii="Times New Roman" w:hAnsi="Times New Roman"/>
          <w:bCs/>
          <w:i/>
          <w:sz w:val="28"/>
          <w:szCs w:val="28"/>
          <w:lang w:val="uk-UA" w:eastAsia="ru-RU"/>
        </w:rPr>
        <w:t>(74-89 балів)</w:t>
      </w:r>
      <w:r w:rsidRPr="008E4226">
        <w:rPr>
          <w:rFonts w:ascii="Times New Roman" w:hAnsi="Times New Roman"/>
          <w:bCs/>
          <w:i/>
          <w:sz w:val="28"/>
          <w:szCs w:val="28"/>
          <w:lang w:val="uk-UA" w:eastAsia="ru-RU"/>
        </w:rPr>
        <w:t xml:space="preserve"> </w:t>
      </w:r>
      <w:r w:rsidRPr="008E4226">
        <w:rPr>
          <w:rFonts w:ascii="Times New Roman" w:hAnsi="Times New Roman"/>
          <w:bCs/>
          <w:sz w:val="28"/>
          <w:szCs w:val="28"/>
          <w:lang w:val="uk-UA" w:eastAsia="ru-RU"/>
        </w:rPr>
        <w:t xml:space="preserve">виставляється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вступник</w:t>
      </w:r>
      <w:r w:rsidRPr="008E4226">
        <w:rPr>
          <w:rFonts w:ascii="Times New Roman" w:hAnsi="Times New Roman"/>
          <w:bCs/>
          <w:sz w:val="28"/>
          <w:szCs w:val="28"/>
          <w:lang w:val="uk-UA" w:eastAsia="ru-RU"/>
        </w:rPr>
        <w:t xml:space="preserve">у, який володіє матеріалом, передбаченим програмою вступного випробування з соціальної роботи. В основному, обізнаний, з сучасними науковими школами, теоретичними концепціями та підходами. Ознайомлений з основними державними нормативними документами щодо соціального захисту різних категорій населення. </w:t>
      </w:r>
      <w:r w:rsidRPr="008E4226">
        <w:rPr>
          <w:rFonts w:ascii="Times New Roman" w:hAnsi="Times New Roman"/>
          <w:bCs/>
          <w:sz w:val="28"/>
          <w:szCs w:val="28"/>
          <w:lang w:val="uk-UA"/>
        </w:rPr>
        <w:t>Виявляє обізнаність в основних технологіях соціальної роботи. Частково знайомий з науковими дослідженнями та практичними розробками вітчизняних науковців та практичних фахівців. Розуміє шляхи створення сприятливих умов для надання соціальної допомоги різним категоріям клієнтів.</w:t>
      </w:r>
    </w:p>
    <w:p w:rsidR="003164F9" w:rsidRPr="008E4226" w:rsidRDefault="003164F9" w:rsidP="00C97664">
      <w:pPr>
        <w:shd w:val="clear" w:color="auto" w:fill="FFFFFF"/>
        <w:tabs>
          <w:tab w:val="left" w:pos="540"/>
        </w:tabs>
        <w:spacing w:after="0" w:line="276" w:lineRule="auto"/>
        <w:ind w:firstLine="540"/>
        <w:jc w:val="both"/>
        <w:rPr>
          <w:rFonts w:ascii="Times New Roman" w:hAnsi="Times New Roman"/>
          <w:bCs/>
          <w:i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bCs/>
          <w:i/>
          <w:sz w:val="28"/>
          <w:szCs w:val="28"/>
          <w:lang w:val="uk-UA" w:eastAsia="ru-RU"/>
        </w:rPr>
        <w:t>Уміє:</w:t>
      </w:r>
    </w:p>
    <w:p w:rsidR="003164F9" w:rsidRPr="008E4226" w:rsidRDefault="003164F9" w:rsidP="008E4226">
      <w:pPr>
        <w:pStyle w:val="ListParagraph"/>
        <w:numPr>
          <w:ilvl w:val="0"/>
          <w:numId w:val="7"/>
        </w:numPr>
        <w:shd w:val="clear" w:color="auto" w:fill="FFFFFF"/>
        <w:tabs>
          <w:tab w:val="clear" w:pos="720"/>
          <w:tab w:val="left" w:pos="0"/>
        </w:tabs>
        <w:spacing w:after="0" w:line="276" w:lineRule="auto"/>
        <w:ind w:left="0" w:firstLine="54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bCs/>
          <w:sz w:val="28"/>
          <w:szCs w:val="28"/>
          <w:lang w:val="uk-UA" w:eastAsia="ru-RU"/>
        </w:rPr>
        <w:t xml:space="preserve">визначати мету, завдання, зміст, форми та методи роботи в соціальних закладах, частково обирати технології вирішення соціальних проблем; </w:t>
      </w:r>
    </w:p>
    <w:p w:rsidR="003164F9" w:rsidRPr="008E4226" w:rsidRDefault="003164F9" w:rsidP="008E4226">
      <w:pPr>
        <w:pStyle w:val="ListParagraph"/>
        <w:numPr>
          <w:ilvl w:val="0"/>
          <w:numId w:val="7"/>
        </w:numPr>
        <w:shd w:val="clear" w:color="auto" w:fill="FFFFFF"/>
        <w:tabs>
          <w:tab w:val="clear" w:pos="720"/>
          <w:tab w:val="left" w:pos="0"/>
        </w:tabs>
        <w:spacing w:after="0" w:line="276" w:lineRule="auto"/>
        <w:ind w:left="0" w:firstLine="54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sz w:val="28"/>
          <w:szCs w:val="28"/>
          <w:lang w:val="uk-UA" w:eastAsia="ru-RU"/>
        </w:rPr>
        <w:t>аналізувати соціальні ситуації з практики соціальної роботи, частково окреслюючи і пояснюючи чинники таких ситуацій, прогнозуючи їх розвиток за несприятливих умов та рекомендуючи науково обґрунтований психолого-педагогічний і методичний інструментарій розв'язання.</w:t>
      </w:r>
    </w:p>
    <w:p w:rsidR="003164F9" w:rsidRPr="008E4226" w:rsidRDefault="003164F9" w:rsidP="00C97664">
      <w:pPr>
        <w:shd w:val="clear" w:color="auto" w:fill="FFFFFF"/>
        <w:tabs>
          <w:tab w:val="left" w:pos="540"/>
        </w:tabs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sz w:val="28"/>
          <w:szCs w:val="28"/>
          <w:lang w:val="uk-UA" w:eastAsia="ru-RU"/>
        </w:rPr>
        <w:t xml:space="preserve">3. </w:t>
      </w:r>
      <w:r w:rsidRPr="008E4226">
        <w:rPr>
          <w:rFonts w:ascii="Times New Roman" w:hAnsi="Times New Roman"/>
          <w:i/>
          <w:sz w:val="28"/>
          <w:szCs w:val="28"/>
          <w:lang w:val="uk-UA" w:eastAsia="ru-RU"/>
        </w:rPr>
        <w:t>Оцінка „задовільно”</w:t>
      </w:r>
      <w:r>
        <w:rPr>
          <w:rFonts w:ascii="Times New Roman" w:hAnsi="Times New Roman"/>
          <w:i/>
          <w:sz w:val="28"/>
          <w:szCs w:val="28"/>
          <w:lang w:val="uk-UA" w:eastAsia="ru-RU"/>
        </w:rPr>
        <w:t>(60-73 бали)</w:t>
      </w:r>
      <w:r w:rsidRPr="008E4226">
        <w:rPr>
          <w:rFonts w:ascii="Times New Roman" w:hAnsi="Times New Roman"/>
          <w:sz w:val="28"/>
          <w:szCs w:val="28"/>
          <w:lang w:val="uk-UA" w:eastAsia="ru-RU"/>
        </w:rPr>
        <w:t xml:space="preserve"> виставляється </w:t>
      </w:r>
      <w:r>
        <w:rPr>
          <w:rFonts w:ascii="Times New Roman" w:hAnsi="Times New Roman"/>
          <w:sz w:val="28"/>
          <w:szCs w:val="28"/>
          <w:lang w:val="uk-UA" w:eastAsia="ru-RU"/>
        </w:rPr>
        <w:t>в</w:t>
      </w:r>
      <w:r w:rsidRPr="008E4226">
        <w:rPr>
          <w:rFonts w:ascii="Times New Roman" w:hAnsi="Times New Roman"/>
          <w:sz w:val="28"/>
          <w:szCs w:val="28"/>
          <w:lang w:val="uk-UA" w:eastAsia="ru-RU"/>
        </w:rPr>
        <w:t>сту</w:t>
      </w:r>
      <w:r>
        <w:rPr>
          <w:rFonts w:ascii="Times New Roman" w:hAnsi="Times New Roman"/>
          <w:sz w:val="28"/>
          <w:szCs w:val="28"/>
          <w:lang w:val="uk-UA" w:eastAsia="ru-RU"/>
        </w:rPr>
        <w:t>пник</w:t>
      </w:r>
      <w:r w:rsidRPr="008E4226">
        <w:rPr>
          <w:rFonts w:ascii="Times New Roman" w:hAnsi="Times New Roman"/>
          <w:sz w:val="28"/>
          <w:szCs w:val="28"/>
          <w:lang w:val="uk-UA" w:eastAsia="ru-RU"/>
        </w:rPr>
        <w:t xml:space="preserve">у, який ознайомлений з </w:t>
      </w:r>
      <w:r w:rsidRPr="008E4226">
        <w:rPr>
          <w:rFonts w:ascii="Times New Roman" w:hAnsi="Times New Roman"/>
          <w:bCs/>
          <w:sz w:val="28"/>
          <w:szCs w:val="28"/>
          <w:lang w:val="uk-UA" w:eastAsia="ru-RU"/>
        </w:rPr>
        <w:t xml:space="preserve">матеріалом, передбаченим програмою вступного випробування з соціальної роботи. </w:t>
      </w:r>
      <w:r w:rsidRPr="008E4226">
        <w:rPr>
          <w:rFonts w:ascii="Times New Roman" w:hAnsi="Times New Roman"/>
          <w:sz w:val="28"/>
          <w:szCs w:val="28"/>
          <w:lang w:val="uk-UA" w:eastAsia="ru-RU"/>
        </w:rPr>
        <w:t xml:space="preserve">та відтворює його на репродуктивному рівні. Ознайомлений з окремими теоретичними концепціями та підходами. Називає основні нормативні документи щодо соціально-правового захисту </w:t>
      </w:r>
      <w:r w:rsidRPr="008E4226">
        <w:rPr>
          <w:rFonts w:ascii="Times New Roman" w:hAnsi="Times New Roman"/>
          <w:bCs/>
          <w:sz w:val="28"/>
          <w:szCs w:val="28"/>
          <w:lang w:val="uk-UA" w:eastAsia="ru-RU"/>
        </w:rPr>
        <w:t>різних категорій дітей та молоді, але фрагментарно демонструє знання їх суті. Має початкові уміння соціальної роботи (зіставлення та узагальнення) у закладах і установах соціальної сфери, не виявляючи навичок самостійного творчого мислення. Частково ознайомлений з науковими дослідженнями та практичними розробками науковців і практиків.</w:t>
      </w:r>
    </w:p>
    <w:p w:rsidR="003164F9" w:rsidRPr="008E4226" w:rsidRDefault="003164F9" w:rsidP="00C97664">
      <w:pPr>
        <w:shd w:val="clear" w:color="auto" w:fill="FFFFFF"/>
        <w:tabs>
          <w:tab w:val="left" w:pos="540"/>
        </w:tabs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sz w:val="28"/>
          <w:szCs w:val="28"/>
          <w:lang w:val="uk-UA" w:eastAsia="ru-RU"/>
        </w:rPr>
        <w:t>Умі</w:t>
      </w:r>
      <w:r>
        <w:rPr>
          <w:rFonts w:ascii="Times New Roman" w:hAnsi="Times New Roman"/>
          <w:sz w:val="28"/>
          <w:szCs w:val="28"/>
          <w:lang w:val="uk-UA" w:eastAsia="ru-RU"/>
        </w:rPr>
        <w:t>є</w:t>
      </w:r>
      <w:r w:rsidRPr="008E4226">
        <w:rPr>
          <w:rFonts w:ascii="Times New Roman" w:hAnsi="Times New Roman"/>
          <w:sz w:val="28"/>
          <w:szCs w:val="28"/>
          <w:lang w:val="uk-UA" w:eastAsia="ru-RU"/>
        </w:rPr>
        <w:t xml:space="preserve"> визначати мету, завдання, зміст і форми роботи з соціальної роботи не є системними і цілісними. Розуміє необхідність створення сприятливих умов для </w:t>
      </w:r>
      <w:r w:rsidRPr="008E4226">
        <w:rPr>
          <w:rFonts w:ascii="Times New Roman" w:hAnsi="Times New Roman"/>
          <w:bCs/>
          <w:sz w:val="28"/>
          <w:szCs w:val="28"/>
          <w:lang w:val="uk-UA" w:eastAsia="ru-RU"/>
        </w:rPr>
        <w:t xml:space="preserve">надання </w:t>
      </w:r>
      <w:r w:rsidRPr="008E4226">
        <w:rPr>
          <w:rFonts w:ascii="Times New Roman" w:hAnsi="Times New Roman"/>
          <w:sz w:val="28"/>
          <w:szCs w:val="28"/>
          <w:lang w:val="uk-UA" w:eastAsia="ru-RU"/>
        </w:rPr>
        <w:t xml:space="preserve">повноцінної всебічної соціальної </w:t>
      </w:r>
      <w:r w:rsidRPr="008E4226">
        <w:rPr>
          <w:rFonts w:ascii="Times New Roman" w:hAnsi="Times New Roman"/>
          <w:bCs/>
          <w:sz w:val="28"/>
          <w:szCs w:val="28"/>
          <w:lang w:val="uk-UA" w:eastAsia="ru-RU"/>
        </w:rPr>
        <w:t>допомоги різним категоріям клієнтів, але недостатньо володіє психолого-педагогічним та методичним інструментарієм. Аналізуючи соціальну ситуацію, називає окремі чинники таких ситуацій та здійснює часткове і поверхове прогнозування їх розвитку за несприятливих умов соціалізації, має труднощі у виборі шляхів розв'язання.</w:t>
      </w:r>
    </w:p>
    <w:p w:rsidR="003164F9" w:rsidRPr="008E4226" w:rsidRDefault="003164F9" w:rsidP="00C97664">
      <w:pPr>
        <w:shd w:val="clear" w:color="auto" w:fill="FFFFFF"/>
        <w:tabs>
          <w:tab w:val="left" w:pos="540"/>
        </w:tabs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bCs/>
          <w:sz w:val="28"/>
          <w:szCs w:val="28"/>
          <w:lang w:val="uk-UA" w:eastAsia="ru-RU"/>
        </w:rPr>
        <w:t xml:space="preserve">4. </w:t>
      </w:r>
      <w:r w:rsidRPr="008E4226">
        <w:rPr>
          <w:rFonts w:ascii="Times New Roman" w:hAnsi="Times New Roman"/>
          <w:bCs/>
          <w:i/>
          <w:sz w:val="28"/>
          <w:szCs w:val="28"/>
          <w:lang w:val="uk-UA" w:eastAsia="ru-RU"/>
        </w:rPr>
        <w:t>Оцінка „незадовільно”</w:t>
      </w:r>
      <w:r>
        <w:rPr>
          <w:rFonts w:ascii="Times New Roman" w:hAnsi="Times New Roman"/>
          <w:bCs/>
          <w:i/>
          <w:sz w:val="28"/>
          <w:szCs w:val="28"/>
          <w:lang w:val="uk-UA" w:eastAsia="ru-RU"/>
        </w:rPr>
        <w:t>(1-59 балів)</w:t>
      </w:r>
      <w:r w:rsidRPr="008E4226">
        <w:rPr>
          <w:rFonts w:ascii="Times New Roman" w:hAnsi="Times New Roman"/>
          <w:bCs/>
          <w:sz w:val="28"/>
          <w:szCs w:val="28"/>
          <w:lang w:val="uk-UA" w:eastAsia="ru-RU"/>
        </w:rPr>
        <w:t xml:space="preserve"> виставляється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в</w:t>
      </w:r>
      <w:r w:rsidRPr="008E4226">
        <w:rPr>
          <w:rFonts w:ascii="Times New Roman" w:hAnsi="Times New Roman"/>
          <w:bCs/>
          <w:sz w:val="28"/>
          <w:szCs w:val="28"/>
          <w:lang w:val="uk-UA" w:eastAsia="ru-RU"/>
        </w:rPr>
        <w:t>сту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пник</w:t>
      </w:r>
      <w:r w:rsidRPr="008E4226">
        <w:rPr>
          <w:rFonts w:ascii="Times New Roman" w:hAnsi="Times New Roman"/>
          <w:bCs/>
          <w:sz w:val="28"/>
          <w:szCs w:val="28"/>
          <w:lang w:val="uk-UA" w:eastAsia="ru-RU"/>
        </w:rPr>
        <w:t xml:space="preserve">у, який ознайомлений з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програмовим</w:t>
      </w:r>
      <w:r w:rsidRPr="008E4226">
        <w:rPr>
          <w:rFonts w:ascii="Times New Roman" w:hAnsi="Times New Roman"/>
          <w:bCs/>
          <w:sz w:val="28"/>
          <w:szCs w:val="28"/>
          <w:lang w:val="uk-UA" w:eastAsia="ru-RU"/>
        </w:rPr>
        <w:t xml:space="preserve"> матеріалом на рівні розпізнавання і відтворення окремих фактів і фрагментів, що становить певну частину змісту навчальної програми до державної атестації з соціальної роботи.</w:t>
      </w:r>
    </w:p>
    <w:p w:rsidR="003164F9" w:rsidRPr="008E4226" w:rsidRDefault="003164F9" w:rsidP="00C97664">
      <w:pPr>
        <w:shd w:val="clear" w:color="auto" w:fill="FFFFFF"/>
        <w:tabs>
          <w:tab w:val="left" w:pos="540"/>
        </w:tabs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bCs/>
          <w:sz w:val="28"/>
          <w:szCs w:val="28"/>
          <w:lang w:val="uk-UA" w:eastAsia="ru-RU"/>
        </w:rPr>
        <w:t>Знає про існування нормативних документів в галузі соціальної роботи, окремі називає, але не знає їх суті і націленості. Знання теоретичних концепцій і підходів дуже фрагментарні і поверхневі.</w:t>
      </w:r>
    </w:p>
    <w:p w:rsidR="003164F9" w:rsidRPr="008E4226" w:rsidRDefault="003164F9" w:rsidP="008E4226">
      <w:pPr>
        <w:shd w:val="clear" w:color="auto" w:fill="FFFFFF"/>
        <w:tabs>
          <w:tab w:val="left" w:pos="540"/>
        </w:tabs>
        <w:spacing w:after="0" w:line="276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bCs/>
          <w:sz w:val="28"/>
          <w:szCs w:val="28"/>
          <w:lang w:val="uk-UA" w:eastAsia="ru-RU"/>
        </w:rPr>
        <w:t>Практичні уміння і навички соціальної роботи частково сформовані на елементарному рівні.</w:t>
      </w:r>
    </w:p>
    <w:p w:rsidR="003164F9" w:rsidRPr="008E4226" w:rsidRDefault="003164F9" w:rsidP="008E4226">
      <w:pPr>
        <w:shd w:val="clear" w:color="auto" w:fill="FFFFFF"/>
        <w:tabs>
          <w:tab w:val="left" w:pos="540"/>
        </w:tabs>
        <w:spacing w:after="0" w:line="276" w:lineRule="auto"/>
        <w:ind w:firstLine="540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8E4226">
        <w:rPr>
          <w:rFonts w:ascii="Times New Roman" w:hAnsi="Times New Roman"/>
          <w:bCs/>
          <w:sz w:val="28"/>
          <w:szCs w:val="28"/>
          <w:lang w:val="uk-UA" w:eastAsia="ru-RU"/>
        </w:rPr>
        <w:br w:type="page"/>
      </w:r>
      <w:r w:rsidRPr="008E4226">
        <w:rPr>
          <w:rFonts w:ascii="Times New Roman" w:hAnsi="Times New Roman"/>
          <w:b/>
          <w:sz w:val="28"/>
          <w:szCs w:val="28"/>
          <w:lang w:val="uk-UA" w:eastAsia="ru-RU"/>
        </w:rPr>
        <w:t>ІІІ. ЗМІСТ ПРОГРАМИ</w:t>
      </w:r>
    </w:p>
    <w:p w:rsidR="003164F9" w:rsidRPr="008E4226" w:rsidRDefault="003164F9" w:rsidP="008E4226">
      <w:pPr>
        <w:spacing w:after="0" w:line="276" w:lineRule="auto"/>
        <w:ind w:firstLine="54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/>
          <w:bCs/>
          <w:sz w:val="28"/>
          <w:szCs w:val="28"/>
          <w:lang w:val="uk-UA"/>
        </w:rPr>
        <w:t>РОЗДІЛ 1. ТЕОРЕТИЧНІ ЗАСАДИ СОЦІАЛЬНОЇ РОБОТИ</w:t>
      </w:r>
    </w:p>
    <w:p w:rsidR="003164F9" w:rsidRPr="008E4226" w:rsidRDefault="003164F9" w:rsidP="006B3BDA">
      <w:pPr>
        <w:spacing w:after="0" w:line="276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/>
          <w:bCs/>
          <w:sz w:val="28"/>
          <w:szCs w:val="28"/>
          <w:lang w:val="uk-UA"/>
        </w:rPr>
        <w:t>Передумови та чинники розвитку соціальної роботи як суспільного феномену та професійної діяльності</w:t>
      </w:r>
    </w:p>
    <w:p w:rsidR="003164F9" w:rsidRPr="008E4226" w:rsidRDefault="003164F9" w:rsidP="008E4226">
      <w:pPr>
        <w:spacing w:after="0" w:line="276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 xml:space="preserve">Історія соціальної роботи: зв'язок з іншими дисциплінами. Періодизація зарубіжної історії соціальної роботи: архаїчний період благодійності, філантропічний період, період суспільної (общинної, церковної) благодійності, період державної благодійності, період соціальної роботи. </w:t>
      </w:r>
    </w:p>
    <w:p w:rsidR="003164F9" w:rsidRPr="008E4226" w:rsidRDefault="003164F9" w:rsidP="006B3BDA">
      <w:pPr>
        <w:spacing w:after="0" w:line="276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 xml:space="preserve">Основоположники соціальної роботи за рубежем (М. Річмонд, Д. Аддамс, </w:t>
      </w:r>
      <w:r>
        <w:rPr>
          <w:rFonts w:ascii="Times New Roman" w:hAnsi="Times New Roman"/>
          <w:bCs/>
          <w:sz w:val="28"/>
          <w:szCs w:val="28"/>
          <w:lang w:val="uk-UA"/>
        </w:rPr>
        <w:t>А. Саломон, Г. Краус та інші).</w:t>
      </w:r>
    </w:p>
    <w:p w:rsidR="003164F9" w:rsidRPr="008E4226" w:rsidRDefault="003164F9" w:rsidP="006B3BDA">
      <w:pPr>
        <w:spacing w:after="0" w:line="276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>Моделі соціальної політики і соціальної практики та їх вплив на соціальну роботу. Американська модель; соціальна робота і соціальні програми в США. Європейська модель; соціальна робота і соціальні програми в країнах Європи. Концепція "держави загального добробуту" ("соціальної держави"), державний патерналізм.</w:t>
      </w:r>
    </w:p>
    <w:p w:rsidR="003164F9" w:rsidRPr="008E4226" w:rsidRDefault="003164F9" w:rsidP="006B3BDA">
      <w:pPr>
        <w:spacing w:after="0" w:line="276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>Особливості у здійсненні соціальної роботи наприкінці ХХ ст.. Зміцнення демократичних і гуманістичних засад в житті суспільств. Зростання кількості соціально вразливих верств населення; поява нових груп клієнтів. Поширення професій соціального працівника і соціального педагога як складових соціальної політики. Характеристика сучасного етапу розвитку соціальної роботи як професійного виду діяльності. Види професійної діяльності та рольові моделі соціального працівника за кордоном.</w:t>
      </w:r>
    </w:p>
    <w:p w:rsidR="003164F9" w:rsidRPr="008E4226" w:rsidRDefault="003164F9" w:rsidP="004E5B81">
      <w:pPr>
        <w:spacing w:after="0" w:line="276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/>
          <w:bCs/>
          <w:sz w:val="28"/>
          <w:szCs w:val="28"/>
          <w:lang w:val="uk-UA" w:eastAsia="ru-RU"/>
        </w:rPr>
        <w:t>Закономірності та принципи соціальної роботи</w:t>
      </w:r>
    </w:p>
    <w:p w:rsidR="003164F9" w:rsidRPr="008E4226" w:rsidRDefault="003164F9" w:rsidP="004E5B81">
      <w:pPr>
        <w:spacing w:after="0" w:line="276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 xml:space="preserve">Особливості сучасної соціальної політики в Україні, стан і тенденції соціального розвитку України. Кризові явища та процеси в українському суспільстві. Організація соціального захисту різних категорій населення. Значення соціальної політики держави в забезпеченні прав і свобод громадян, задоволення їхніх основних потреб та інтересів. </w:t>
      </w:r>
    </w:p>
    <w:p w:rsidR="003164F9" w:rsidRPr="008E4226" w:rsidRDefault="003164F9" w:rsidP="004E5B81">
      <w:pPr>
        <w:spacing w:after="0" w:line="276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 xml:space="preserve">Сучасні теорії соціальної роботи. Теорія індивідуальної, групової, общинної соціальної роботи. Теорія соціального адміністрування та планування соціальної роботи. </w:t>
      </w:r>
    </w:p>
    <w:p w:rsidR="003164F9" w:rsidRPr="008E4226" w:rsidRDefault="003164F9" w:rsidP="004E5B81">
      <w:pPr>
        <w:spacing w:after="0" w:line="276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>Система цінностей у соціальній роботі. Базові цінності соціальної роботи в Україні. Професійна етика соціального працівника.</w:t>
      </w:r>
    </w:p>
    <w:p w:rsidR="003164F9" w:rsidRPr="008E4226" w:rsidRDefault="003164F9" w:rsidP="004E5B81">
      <w:pPr>
        <w:spacing w:after="0" w:line="276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>Сутність соціальної роботи. Різні визначення соціальної роботи. Мета і завдання соціальної роботи.</w:t>
      </w:r>
    </w:p>
    <w:p w:rsidR="003164F9" w:rsidRPr="008E4226" w:rsidRDefault="003164F9" w:rsidP="006B3BDA">
      <w:pPr>
        <w:spacing w:after="0" w:line="276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/>
          <w:bCs/>
          <w:sz w:val="28"/>
          <w:szCs w:val="28"/>
          <w:lang w:val="uk-UA"/>
        </w:rPr>
        <w:t>Соціальна робота як вид професійної діяльності</w:t>
      </w:r>
    </w:p>
    <w:p w:rsidR="003164F9" w:rsidRPr="008E4226" w:rsidRDefault="003164F9" w:rsidP="006B3BDA">
      <w:pPr>
        <w:spacing w:after="0" w:line="276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 xml:space="preserve">Професія «соціальний працівник» в Україні. Офіційне визнання професії. Розвиток практики соціальної роботи в сучасній Україні. Діяльність української Асоціації соціальних педагогів і соціальних працівників: зміст, форми і методи діяльності. Етичний кодекс соціального працівника в Україні. Сфери діяльності та рольові моделі соціального працівника в Україні. </w:t>
      </w:r>
    </w:p>
    <w:p w:rsidR="003164F9" w:rsidRPr="008E4226" w:rsidRDefault="003164F9" w:rsidP="004E5B81">
      <w:pPr>
        <w:spacing w:after="0" w:line="276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>Поняття процесу практичної соціальної роботи. Аналіз рис процесу соціальної роботи, в тому числі його циклічності. Опис фаз процесу роботи з клієнтом: первинне оцінювання, планування догляду, втручання, кінцеве оцінювання. Аналіз ситуацій із визначенням мети і завдань втручання.</w:t>
      </w:r>
    </w:p>
    <w:p w:rsidR="003164F9" w:rsidRPr="008E4226" w:rsidRDefault="003164F9" w:rsidP="004E5B81">
      <w:pPr>
        <w:spacing w:after="0" w:line="276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>Соціальна робота як професія. Соціальний робітник, соціальний працівник і фахівець з соціальної роботи: кваліфікаційні характеристики. Сфери та напрямки діяльності соціального працівника. Основні функції соціального працівника. Навички соціального працівника. Професійний соціальний працівник та соціальний працівник на громадських засадах (волонтер).</w:t>
      </w:r>
    </w:p>
    <w:p w:rsidR="003164F9" w:rsidRPr="008E4226" w:rsidRDefault="003164F9" w:rsidP="004E5B81">
      <w:pPr>
        <w:spacing w:after="0" w:line="276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>Об’єкт і суб’єкт соціальної роботи. Рівні залучення клієнтів у процес соціальної роботи: отримувач, користувач, споживач. Поняття «клієнт» у соціальній роботі. «Клієнт соціальної роботи» у широкому значенні та вразливі (маргіналізовані) верстви населення в Україні. Поняття соціального виключення та дискримінації клієнтів. Імпауермент клієнтів. Характеристика професійної соціальної допомоги та професійних стосунків. Професійні межі у стосунках з клієнтом.</w:t>
      </w:r>
    </w:p>
    <w:p w:rsidR="003164F9" w:rsidRPr="008E4226" w:rsidRDefault="003164F9" w:rsidP="006B3BDA">
      <w:pPr>
        <w:spacing w:after="0" w:line="276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/>
          <w:bCs/>
          <w:sz w:val="28"/>
          <w:szCs w:val="28"/>
          <w:lang w:val="uk-UA"/>
        </w:rPr>
        <w:t>Нормативно-правові засади соціальної роботи в Україні</w:t>
      </w:r>
    </w:p>
    <w:p w:rsidR="003164F9" w:rsidRPr="008E4226" w:rsidRDefault="003164F9" w:rsidP="006B3BDA">
      <w:pPr>
        <w:spacing w:after="0" w:line="276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 xml:space="preserve">Соціальна політика в Україні. Українське законодавство щодо соціальної роботи в Україні. Соціальний захист в Україні. Рівні соціального захисту. Поняття соціального забезпечення. Види забезпечення в Україні. Особливості державної допомоги. Пільги, гарантії і компенсації як види соціального забезпечення. </w:t>
      </w:r>
    </w:p>
    <w:p w:rsidR="003164F9" w:rsidRPr="008E4226" w:rsidRDefault="003164F9" w:rsidP="006B3BDA">
      <w:pPr>
        <w:spacing w:after="0" w:line="276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>Міжнародні та українські нормативно</w:t>
      </w:r>
      <w:r>
        <w:rPr>
          <w:rFonts w:ascii="Times New Roman" w:hAnsi="Times New Roman"/>
          <w:bCs/>
          <w:sz w:val="28"/>
          <w:szCs w:val="28"/>
          <w:lang w:val="uk-UA"/>
        </w:rPr>
        <w:t>-</w:t>
      </w:r>
      <w:r w:rsidRPr="008E4226">
        <w:rPr>
          <w:rFonts w:ascii="Times New Roman" w:hAnsi="Times New Roman"/>
          <w:bCs/>
          <w:sz w:val="28"/>
          <w:szCs w:val="28"/>
          <w:lang w:val="uk-UA"/>
        </w:rPr>
        <w:t>правові документи, які регулюють сферу професійної діяльності соціального працівника.</w:t>
      </w:r>
    </w:p>
    <w:p w:rsidR="003164F9" w:rsidRPr="008E4226" w:rsidRDefault="003164F9" w:rsidP="008E4226">
      <w:pPr>
        <w:spacing w:after="0" w:line="276" w:lineRule="auto"/>
        <w:ind w:firstLine="540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/>
          <w:bCs/>
          <w:sz w:val="28"/>
          <w:szCs w:val="28"/>
          <w:lang w:val="uk-UA"/>
        </w:rPr>
        <w:t>РОЗДІЛ 2. МЕТОДИ РОБОТИ СОЦІАЛЬНОГО ПРАЦІВНИКА</w:t>
      </w:r>
    </w:p>
    <w:p w:rsidR="003164F9" w:rsidRPr="008E4226" w:rsidRDefault="003164F9" w:rsidP="001E1AF5">
      <w:pPr>
        <w:spacing w:after="0" w:line="276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/>
          <w:bCs/>
          <w:sz w:val="28"/>
          <w:szCs w:val="28"/>
          <w:lang w:val="uk-UA"/>
        </w:rPr>
        <w:t>Загальна характеристика методів соціальної роботи</w:t>
      </w:r>
    </w:p>
    <w:p w:rsidR="003164F9" w:rsidRPr="008E4226" w:rsidRDefault="003164F9" w:rsidP="001E1AF5">
      <w:pPr>
        <w:spacing w:after="0" w:line="276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>Підходи до визначення поняття «метод соціальної роботи». Основні підходи до класифікації методів. Характеристика загальних та загальнонаукових методів у діяльності соціального працівника. Загальна характеристика основних груп методів соціальної роботи: соціологічні, педагогічні, психологічні, соціально-економічні та організаційно-розпорядчі.</w:t>
      </w:r>
    </w:p>
    <w:p w:rsidR="003164F9" w:rsidRPr="008E4226" w:rsidRDefault="003164F9" w:rsidP="001E1AF5">
      <w:pPr>
        <w:spacing w:after="0" w:line="276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/>
          <w:bCs/>
          <w:sz w:val="28"/>
          <w:szCs w:val="28"/>
          <w:lang w:val="uk-UA"/>
        </w:rPr>
        <w:t>Методи індивідуальної та групової соціальної роботи</w:t>
      </w:r>
    </w:p>
    <w:p w:rsidR="003164F9" w:rsidRPr="008E4226" w:rsidRDefault="003164F9" w:rsidP="001E1AF5">
      <w:pPr>
        <w:spacing w:after="0" w:line="276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 xml:space="preserve">Місце індивідуальної взаємодії з клієнтом в соціальній роботі. Мета і завдання індивідуальної соціальної роботи. Індивідуальна соціальна робота як метод: поняття, зміст, особливості формування моделі діяльності соціального працівника. Класифікація та характеристика соціально-психологічних проблем, що вирішуються методами індивідуальної роботи. </w:t>
      </w:r>
    </w:p>
    <w:p w:rsidR="003164F9" w:rsidRPr="008E4226" w:rsidRDefault="003164F9" w:rsidP="001E1AF5">
      <w:pPr>
        <w:spacing w:after="0" w:line="276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>Процес індивідуальної роботи. Індивідуальне інтерв’ю як метод індивідуальної роботи. Фази інтерв’ю. Техніки і прийоми інтерв’ю.</w:t>
      </w:r>
    </w:p>
    <w:p w:rsidR="003164F9" w:rsidRPr="008E4226" w:rsidRDefault="003164F9" w:rsidP="001E1AF5">
      <w:pPr>
        <w:spacing w:after="0" w:line="276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>Витоки групової соціальної роботи. Теоретичні основи групової соціальної роботи. Відмінності між груповою соціальною роботою і груповою психотерапією.</w:t>
      </w:r>
    </w:p>
    <w:p w:rsidR="003164F9" w:rsidRPr="008E4226" w:rsidRDefault="003164F9" w:rsidP="001E1AF5">
      <w:pPr>
        <w:spacing w:after="0" w:line="276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>Моделі групової роботи. Терапевтична групова робота, соціальна групова робота, групи самодопомоги. Види груп в груповій соціальній роботі. Переваги і недоліки групової соціальної роботи.</w:t>
      </w:r>
    </w:p>
    <w:p w:rsidR="003164F9" w:rsidRPr="008E4226" w:rsidRDefault="003164F9" w:rsidP="001E1AF5">
      <w:pPr>
        <w:spacing w:after="0" w:line="276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/>
          <w:bCs/>
          <w:sz w:val="28"/>
          <w:szCs w:val="28"/>
          <w:lang w:val="uk-UA"/>
        </w:rPr>
        <w:t>Методи соціальної роботи в громаді</w:t>
      </w:r>
    </w:p>
    <w:p w:rsidR="003164F9" w:rsidRPr="008E4226" w:rsidRDefault="003164F9" w:rsidP="001E1AF5">
      <w:pPr>
        <w:spacing w:after="0" w:line="276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>Соціальна робота у громаді як метод соціальної роботи. Визначення громади. Ресурси громади. Завдання соціальної роботи у громаді. Догляд в інституціях у порівнянні із доглядом у громаді. Функції соціального працівника у громаді.</w:t>
      </w:r>
    </w:p>
    <w:p w:rsidR="003164F9" w:rsidRPr="008E4226" w:rsidRDefault="003164F9" w:rsidP="001E1AF5">
      <w:pPr>
        <w:spacing w:after="0" w:line="276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/>
          <w:bCs/>
          <w:sz w:val="28"/>
          <w:szCs w:val="28"/>
          <w:lang w:val="uk-UA"/>
        </w:rPr>
        <w:t>Методи соціальної діагностики</w:t>
      </w:r>
    </w:p>
    <w:p w:rsidR="003164F9" w:rsidRPr="008E4226" w:rsidRDefault="003164F9" w:rsidP="001E1AF5">
      <w:pPr>
        <w:spacing w:after="0" w:line="276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>Характеристика та етапи методики соціальної діагностики взаємин у соціумі. Значення соціальної діагностики при визначенні проблем клієнтів. Зміст соціально-діагностичних процедур. Види та функції методів соціальної діагностики. Особливості соціальної діагностики групових процесів.</w:t>
      </w:r>
    </w:p>
    <w:p w:rsidR="003164F9" w:rsidRPr="008E4226" w:rsidRDefault="003164F9" w:rsidP="001E1AF5">
      <w:pPr>
        <w:spacing w:after="0" w:line="276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/>
          <w:bCs/>
          <w:sz w:val="28"/>
          <w:szCs w:val="28"/>
          <w:lang w:val="uk-UA"/>
        </w:rPr>
        <w:t>Методи соціальної профілактики</w:t>
      </w:r>
    </w:p>
    <w:p w:rsidR="003164F9" w:rsidRPr="008E4226" w:rsidRDefault="003164F9" w:rsidP="001E1AF5">
      <w:pPr>
        <w:spacing w:after="0" w:line="276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>Сутність, предмет, об’єкт і зміст соціальної профілактики в соціальній роботі. Види соціальної профілактики. Рівні профілактичного впливу. Соціальна проблема як предмет соціальної профілактики. Мета і завдання соціальної профілактики. Технологічний процес соціальної профілактики. Методи соціальної профілактики. Принципи соціальної профілактики. Критерії ефективності профілактичної роботи. Форми організації профілактичної роботи.</w:t>
      </w:r>
    </w:p>
    <w:p w:rsidR="003164F9" w:rsidRPr="008E4226" w:rsidRDefault="003164F9" w:rsidP="001E1AF5">
      <w:pPr>
        <w:spacing w:after="0" w:line="276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/>
          <w:bCs/>
          <w:sz w:val="28"/>
          <w:szCs w:val="28"/>
          <w:lang w:val="uk-UA"/>
        </w:rPr>
        <w:t>Методи соціальної адаптації</w:t>
      </w:r>
    </w:p>
    <w:p w:rsidR="003164F9" w:rsidRPr="008E4226" w:rsidRDefault="003164F9" w:rsidP="001E1AF5">
      <w:pPr>
        <w:spacing w:after="0" w:line="276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>Рівні, форми та зміст соціальної адаптації в аспекті теорії та методики соціальної роботи. Поняття дезадаптації та соціального середовища. Діяльність соціальних працівників з метою сприяння соціальній адаптації та побудови доступного простору й середовища для різних груп клієнтів.</w:t>
      </w:r>
    </w:p>
    <w:p w:rsidR="003164F9" w:rsidRPr="008E4226" w:rsidRDefault="003164F9" w:rsidP="001E1AF5">
      <w:pPr>
        <w:spacing w:after="0" w:line="276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/>
          <w:bCs/>
          <w:sz w:val="28"/>
          <w:szCs w:val="28"/>
          <w:lang w:val="uk-UA"/>
        </w:rPr>
        <w:t>Методи соціальної реабілітації</w:t>
      </w:r>
    </w:p>
    <w:p w:rsidR="003164F9" w:rsidRPr="008E4226" w:rsidRDefault="003164F9" w:rsidP="001E1AF5">
      <w:pPr>
        <w:spacing w:after="0" w:line="276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>Соціальна реабілітація як напрям соціальної роботи. Структура процесу соціальної реабілітації. Форми організації соціальної реабілітації.</w:t>
      </w:r>
    </w:p>
    <w:p w:rsidR="003164F9" w:rsidRPr="008E4226" w:rsidRDefault="003164F9" w:rsidP="001E1AF5">
      <w:pPr>
        <w:spacing w:after="0" w:line="276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>Принципи та форми соціальної реабілітації різних груп клієнтів. Особливості медичної, психологічної, соціально-побутової та професійної реабілітації. Індивідуальна програма реабілітації: зміст та методи реалізації.</w:t>
      </w:r>
    </w:p>
    <w:p w:rsidR="003164F9" w:rsidRPr="008E4226" w:rsidRDefault="003164F9" w:rsidP="001E1AF5">
      <w:pPr>
        <w:spacing w:after="0" w:line="276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/>
          <w:bCs/>
          <w:sz w:val="28"/>
          <w:szCs w:val="28"/>
          <w:lang w:val="uk-UA"/>
        </w:rPr>
        <w:t>Методи соціальної підтримки у соціальній роботі</w:t>
      </w:r>
    </w:p>
    <w:p w:rsidR="003164F9" w:rsidRPr="008E4226" w:rsidRDefault="003164F9" w:rsidP="001E1AF5">
      <w:pPr>
        <w:spacing w:after="0" w:line="276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>Соціальна підтримка як функція і напрям соціальної роботи. Соціальна вразливість і незахищеність об’єкт соціальної підтримки. Соціальне піклування, обслуговування і патронаж як види соціальної підтримки. Технологія організації соціального обслуговування. Види соціальних послуг. Форми організації соціального обслуговування. Технологія соціального піклування. Процедури і методи соціального піклування. Форми організації соціального піклування.</w:t>
      </w:r>
    </w:p>
    <w:p w:rsidR="003164F9" w:rsidRPr="008E4226" w:rsidRDefault="003164F9" w:rsidP="001E1AF5">
      <w:pPr>
        <w:spacing w:after="0" w:line="276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/>
          <w:bCs/>
          <w:sz w:val="28"/>
          <w:szCs w:val="28"/>
          <w:lang w:val="uk-UA"/>
        </w:rPr>
        <w:t>Методи консультування та посередництва у соціальній роботі</w:t>
      </w:r>
    </w:p>
    <w:p w:rsidR="003164F9" w:rsidRPr="008E4226" w:rsidRDefault="003164F9" w:rsidP="001E1AF5">
      <w:pPr>
        <w:spacing w:after="0" w:line="276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>Поняття, зміст та форми соціального посередництва. Особливості посередницької діяльності соціальних працівників у різних сферах діяльності. Значення визначення професійних меж при здійсненні посередництва. Особливості використання методів консультування в соціальній роботі.</w:t>
      </w:r>
    </w:p>
    <w:p w:rsidR="003164F9" w:rsidRPr="008E4226" w:rsidRDefault="003164F9" w:rsidP="001E1AF5">
      <w:pPr>
        <w:spacing w:after="0" w:line="276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>Основні види та напрямки консультацій. Етапи та умови проведення консультації. Професійна консультація та її особливості, основні принципи роботи профконсультанта. Характеристика групової та індивідуальної професійної консультації.</w:t>
      </w:r>
    </w:p>
    <w:p w:rsidR="003164F9" w:rsidRPr="008E4226" w:rsidRDefault="003164F9" w:rsidP="003D31DC">
      <w:pPr>
        <w:spacing w:after="0" w:line="276" w:lineRule="auto"/>
        <w:ind w:firstLine="540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br w:type="page"/>
      </w:r>
      <w:r w:rsidRPr="008E4226">
        <w:rPr>
          <w:rFonts w:ascii="Times New Roman" w:hAnsi="Times New Roman"/>
          <w:b/>
          <w:bCs/>
          <w:sz w:val="28"/>
          <w:szCs w:val="28"/>
          <w:lang w:val="uk-UA"/>
        </w:rPr>
        <w:t>СПИСОК РЕКОМЕНДОВАНОЇ ЛІТЕРАТУРИ</w:t>
      </w:r>
    </w:p>
    <w:p w:rsidR="003164F9" w:rsidRPr="008E4226" w:rsidRDefault="003164F9" w:rsidP="008E4226">
      <w:pPr>
        <w:pStyle w:val="ListParagraph"/>
        <w:numPr>
          <w:ilvl w:val="0"/>
          <w:numId w:val="9"/>
        </w:numPr>
        <w:tabs>
          <w:tab w:val="left" w:pos="1080"/>
        </w:tabs>
        <w:spacing w:after="0" w:line="276" w:lineRule="auto"/>
        <w:ind w:left="0"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</w:rPr>
        <w:t>Актуальные проблемы социальной работы: [учебно-методическое пособие] / Л.Ц.Ваховский, А.П.Песоцкая, В.А.Кратинова, Н.Б.Лари</w:t>
      </w:r>
      <w:r>
        <w:rPr>
          <w:rFonts w:ascii="Times New Roman" w:hAnsi="Times New Roman"/>
          <w:bCs/>
          <w:sz w:val="28"/>
          <w:szCs w:val="28"/>
        </w:rPr>
        <w:t>онова, К.М.Чертова, Н.В.Маркова</w:t>
      </w:r>
      <w:r w:rsidRPr="008E4226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8E4226">
        <w:rPr>
          <w:rFonts w:ascii="Times New Roman" w:hAnsi="Times New Roman"/>
          <w:bCs/>
          <w:sz w:val="28"/>
          <w:szCs w:val="28"/>
        </w:rPr>
        <w:t>Н.А.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8E4226">
        <w:rPr>
          <w:rFonts w:ascii="Times New Roman" w:hAnsi="Times New Roman"/>
          <w:bCs/>
          <w:sz w:val="28"/>
          <w:szCs w:val="28"/>
        </w:rPr>
        <w:t>Остороська; Гос. закл. «Луган.нац ..ун</w:t>
      </w:r>
      <w:r w:rsidRPr="008E4226">
        <w:rPr>
          <w:rFonts w:ascii="Times New Roman" w:hAnsi="Times New Roman"/>
          <w:bCs/>
          <w:sz w:val="28"/>
          <w:szCs w:val="28"/>
          <w:lang w:val="uk-UA"/>
        </w:rPr>
        <w:t>-</w:t>
      </w:r>
      <w:r w:rsidRPr="008E4226">
        <w:rPr>
          <w:rFonts w:ascii="Times New Roman" w:hAnsi="Times New Roman"/>
          <w:bCs/>
          <w:sz w:val="28"/>
          <w:szCs w:val="28"/>
        </w:rPr>
        <w:t>т имени Тараса Шевченко». – М.: «Элтон-2», 2011.</w:t>
      </w:r>
      <w:r w:rsidRPr="008E4226">
        <w:rPr>
          <w:rFonts w:ascii="Times New Roman" w:hAnsi="Times New Roman"/>
          <w:bCs/>
          <w:sz w:val="28"/>
          <w:szCs w:val="28"/>
          <w:lang w:val="uk-UA"/>
        </w:rPr>
        <w:t>–</w:t>
      </w:r>
      <w:r w:rsidRPr="008E4226">
        <w:rPr>
          <w:rFonts w:ascii="Times New Roman" w:hAnsi="Times New Roman"/>
          <w:bCs/>
          <w:sz w:val="28"/>
          <w:szCs w:val="28"/>
        </w:rPr>
        <w:t xml:space="preserve"> 129 с .</w:t>
      </w:r>
    </w:p>
    <w:p w:rsidR="003164F9" w:rsidRPr="008E4226" w:rsidRDefault="003164F9" w:rsidP="008E4226">
      <w:pPr>
        <w:pStyle w:val="ListParagraph"/>
        <w:numPr>
          <w:ilvl w:val="0"/>
          <w:numId w:val="9"/>
        </w:numPr>
        <w:tabs>
          <w:tab w:val="left" w:pos="1080"/>
        </w:tabs>
        <w:spacing w:after="0" w:line="276" w:lineRule="auto"/>
        <w:ind w:left="0"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>Введення у соціальну роботу. Навчальний посібник. — К.: Фенікс, 2001. –288 с.</w:t>
      </w:r>
    </w:p>
    <w:p w:rsidR="003164F9" w:rsidRPr="008E4226" w:rsidRDefault="003164F9" w:rsidP="008E4226">
      <w:pPr>
        <w:pStyle w:val="ListParagraph"/>
        <w:numPr>
          <w:ilvl w:val="0"/>
          <w:numId w:val="9"/>
        </w:numPr>
        <w:tabs>
          <w:tab w:val="left" w:pos="1080"/>
        </w:tabs>
        <w:spacing w:after="0" w:line="276" w:lineRule="auto"/>
        <w:ind w:left="0"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>Вступ до соціальної роботи : [навчальний посібник для студентів вищих навчальних закладів / за ред. Т.В. Семігіної, І.І. Миновича]. – К. : Академвидав, 2005. – 304 с.</w:t>
      </w:r>
    </w:p>
    <w:p w:rsidR="003164F9" w:rsidRPr="008E4226" w:rsidRDefault="003164F9" w:rsidP="008E4226">
      <w:pPr>
        <w:pStyle w:val="ListParagraph"/>
        <w:numPr>
          <w:ilvl w:val="0"/>
          <w:numId w:val="9"/>
        </w:numPr>
        <w:tabs>
          <w:tab w:val="left" w:pos="1080"/>
        </w:tabs>
        <w:spacing w:after="0" w:line="276" w:lineRule="auto"/>
        <w:ind w:left="0"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>Енциклопедія для фахівців соціальної сфери / За заг. ред. проф. І.Д.Звєрєвої. –Київ, Сiмферополь: Унiверсум, 2012. – 536 с.</w:t>
      </w:r>
    </w:p>
    <w:p w:rsidR="003164F9" w:rsidRPr="008E4226" w:rsidRDefault="003164F9" w:rsidP="008E4226">
      <w:pPr>
        <w:pStyle w:val="ListParagraph"/>
        <w:numPr>
          <w:ilvl w:val="0"/>
          <w:numId w:val="9"/>
        </w:numPr>
        <w:tabs>
          <w:tab w:val="left" w:pos="1080"/>
        </w:tabs>
        <w:spacing w:after="0" w:line="276" w:lineRule="auto"/>
        <w:ind w:left="0"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>Капська А. Й. Соціальна ро</w:t>
      </w:r>
      <w:r>
        <w:rPr>
          <w:rFonts w:ascii="Times New Roman" w:hAnsi="Times New Roman"/>
          <w:bCs/>
          <w:sz w:val="28"/>
          <w:szCs w:val="28"/>
          <w:lang w:val="uk-UA"/>
        </w:rPr>
        <w:t>бота: технологічний аспект / А.</w:t>
      </w:r>
      <w:r w:rsidRPr="008E4226">
        <w:rPr>
          <w:rFonts w:ascii="Times New Roman" w:hAnsi="Times New Roman"/>
          <w:bCs/>
          <w:sz w:val="28"/>
          <w:szCs w:val="28"/>
          <w:lang w:val="uk-UA"/>
        </w:rPr>
        <w:t>Й. Капська. – К. : Центр навчальної літератури, 2004. – 352 с.</w:t>
      </w:r>
    </w:p>
    <w:p w:rsidR="003164F9" w:rsidRPr="008E4226" w:rsidRDefault="003164F9" w:rsidP="008E4226">
      <w:pPr>
        <w:pStyle w:val="ListParagraph"/>
        <w:numPr>
          <w:ilvl w:val="0"/>
          <w:numId w:val="9"/>
        </w:numPr>
        <w:tabs>
          <w:tab w:val="left" w:pos="1080"/>
        </w:tabs>
        <w:spacing w:after="0" w:line="276" w:lineRule="auto"/>
        <w:ind w:left="0"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>Лукашевич М.П., Семигіна Т.В.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8E4226">
        <w:rPr>
          <w:rFonts w:ascii="Times New Roman" w:hAnsi="Times New Roman"/>
          <w:bCs/>
          <w:sz w:val="28"/>
          <w:szCs w:val="28"/>
          <w:lang w:val="uk-UA"/>
        </w:rPr>
        <w:t>Соціальна робота (теорія і практика): [Навчальний посібник]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8E4226">
        <w:rPr>
          <w:rFonts w:ascii="Times New Roman" w:hAnsi="Times New Roman"/>
          <w:bCs/>
          <w:sz w:val="28"/>
          <w:szCs w:val="28"/>
          <w:lang w:val="uk-UA"/>
        </w:rPr>
        <w:t>/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8E4226">
        <w:rPr>
          <w:rFonts w:ascii="Times New Roman" w:hAnsi="Times New Roman"/>
          <w:bCs/>
          <w:sz w:val="28"/>
          <w:szCs w:val="28"/>
          <w:lang w:val="uk-UA"/>
        </w:rPr>
        <w:t>М.П.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8E4226">
        <w:rPr>
          <w:rFonts w:ascii="Times New Roman" w:hAnsi="Times New Roman"/>
          <w:bCs/>
          <w:sz w:val="28"/>
          <w:szCs w:val="28"/>
          <w:lang w:val="uk-UA"/>
        </w:rPr>
        <w:t>Лукашевич, Т.В.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8E4226">
        <w:rPr>
          <w:rFonts w:ascii="Times New Roman" w:hAnsi="Times New Roman"/>
          <w:bCs/>
          <w:sz w:val="28"/>
          <w:szCs w:val="28"/>
          <w:lang w:val="uk-UA"/>
        </w:rPr>
        <w:t>Семигіна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  <w:r w:rsidRPr="008E4226">
        <w:rPr>
          <w:rFonts w:ascii="Times New Roman" w:hAnsi="Times New Roman"/>
          <w:bCs/>
          <w:sz w:val="28"/>
          <w:szCs w:val="28"/>
          <w:lang w:val="uk-UA"/>
        </w:rPr>
        <w:t xml:space="preserve"> – К.: ІПК ДСЗУ, 2007. – 341 с.</w:t>
      </w:r>
    </w:p>
    <w:p w:rsidR="003164F9" w:rsidRPr="008E4226" w:rsidRDefault="003164F9" w:rsidP="008E4226">
      <w:pPr>
        <w:pStyle w:val="ListParagraph"/>
        <w:numPr>
          <w:ilvl w:val="0"/>
          <w:numId w:val="9"/>
        </w:numPr>
        <w:tabs>
          <w:tab w:val="left" w:pos="1080"/>
        </w:tabs>
        <w:spacing w:after="0" w:line="276" w:lineRule="auto"/>
        <w:ind w:left="0"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>Лютий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8E4226">
        <w:rPr>
          <w:rFonts w:ascii="Times New Roman" w:hAnsi="Times New Roman"/>
          <w:bCs/>
          <w:sz w:val="28"/>
          <w:szCs w:val="28"/>
          <w:lang w:val="uk-UA"/>
        </w:rPr>
        <w:t>В.П.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8E4226">
        <w:rPr>
          <w:rFonts w:ascii="Times New Roman" w:hAnsi="Times New Roman"/>
          <w:bCs/>
          <w:sz w:val="28"/>
          <w:szCs w:val="28"/>
          <w:lang w:val="uk-UA"/>
        </w:rPr>
        <w:t>Технологія соціальної роботи: Конспект лекцій: Розділ 1. Загальні технології соціальної роботи. – К.: Академія праці і соціальних відносин, 2003. – 75 с.</w:t>
      </w:r>
    </w:p>
    <w:p w:rsidR="003164F9" w:rsidRPr="008E4226" w:rsidRDefault="003164F9" w:rsidP="008E4226">
      <w:pPr>
        <w:pStyle w:val="ListParagraph"/>
        <w:numPr>
          <w:ilvl w:val="0"/>
          <w:numId w:val="9"/>
        </w:numPr>
        <w:tabs>
          <w:tab w:val="left" w:pos="1080"/>
        </w:tabs>
        <w:spacing w:after="0" w:line="276" w:lineRule="auto"/>
        <w:ind w:left="0"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>Основы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8E4226">
        <w:rPr>
          <w:rFonts w:ascii="Times New Roman" w:hAnsi="Times New Roman"/>
          <w:bCs/>
          <w:sz w:val="28"/>
          <w:szCs w:val="28"/>
          <w:lang w:val="uk-UA"/>
        </w:rPr>
        <w:t>социальной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8E4226">
        <w:rPr>
          <w:rFonts w:ascii="Times New Roman" w:hAnsi="Times New Roman"/>
          <w:bCs/>
          <w:sz w:val="28"/>
          <w:szCs w:val="28"/>
          <w:lang w:val="uk-UA"/>
        </w:rPr>
        <w:t>работы : [учеб. пособ. для с</w:t>
      </w:r>
      <w:r>
        <w:rPr>
          <w:rFonts w:ascii="Times New Roman" w:hAnsi="Times New Roman"/>
          <w:bCs/>
          <w:sz w:val="28"/>
          <w:szCs w:val="28"/>
          <w:lang w:val="uk-UA"/>
        </w:rPr>
        <w:t>туд. высш. учеб. заведений / Н.Ф. Басов, В.М. Басова, О.</w:t>
      </w:r>
      <w:r w:rsidRPr="008E4226">
        <w:rPr>
          <w:rFonts w:ascii="Times New Roman" w:hAnsi="Times New Roman"/>
          <w:bCs/>
          <w:sz w:val="28"/>
          <w:szCs w:val="28"/>
          <w:lang w:val="uk-UA"/>
        </w:rPr>
        <w:t>Н.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Бессонова и др.] ; под ред. Н.</w:t>
      </w:r>
      <w:r w:rsidRPr="008E4226">
        <w:rPr>
          <w:rFonts w:ascii="Times New Roman" w:hAnsi="Times New Roman"/>
          <w:bCs/>
          <w:sz w:val="28"/>
          <w:szCs w:val="28"/>
          <w:lang w:val="uk-UA"/>
        </w:rPr>
        <w:t>Ф. Басова. – М. : Издательский центр „Академия”, 2008. – 288 с.</w:t>
      </w:r>
    </w:p>
    <w:p w:rsidR="003164F9" w:rsidRPr="008E4226" w:rsidRDefault="003164F9" w:rsidP="008E4226">
      <w:pPr>
        <w:pStyle w:val="ListParagraph"/>
        <w:numPr>
          <w:ilvl w:val="0"/>
          <w:numId w:val="9"/>
        </w:numPr>
        <w:tabs>
          <w:tab w:val="left" w:pos="1080"/>
        </w:tabs>
        <w:spacing w:after="0" w:line="276" w:lineRule="auto"/>
        <w:ind w:left="0"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>Соціальна робота в Україні: Навч. посібник / І.Д.Звєрєва, О.В.Безпалько, С.Я.Харченко та ін.; За заг. ред.: І.Д. Звєрєвої, Г.М.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8E4226">
        <w:rPr>
          <w:rFonts w:ascii="Times New Roman" w:hAnsi="Times New Roman"/>
          <w:bCs/>
          <w:sz w:val="28"/>
          <w:szCs w:val="28"/>
          <w:lang w:val="uk-UA"/>
        </w:rPr>
        <w:t>Лактіонової. – К. : Центр навчальної літератури, 2004. – 256 с.</w:t>
      </w:r>
    </w:p>
    <w:p w:rsidR="003164F9" w:rsidRPr="008E4226" w:rsidRDefault="003164F9" w:rsidP="008E4226">
      <w:pPr>
        <w:pStyle w:val="ListParagraph"/>
        <w:numPr>
          <w:ilvl w:val="0"/>
          <w:numId w:val="9"/>
        </w:numPr>
        <w:tabs>
          <w:tab w:val="left" w:pos="1080"/>
        </w:tabs>
        <w:spacing w:after="0" w:line="276" w:lineRule="auto"/>
        <w:ind w:left="0"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>Соціальна робота в Україні: Перші кроки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8E4226">
        <w:rPr>
          <w:rFonts w:ascii="Times New Roman" w:hAnsi="Times New Roman"/>
          <w:bCs/>
          <w:sz w:val="28"/>
          <w:szCs w:val="28"/>
          <w:lang w:val="uk-UA"/>
        </w:rPr>
        <w:t>/ Під ред.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8E4226">
        <w:rPr>
          <w:rFonts w:ascii="Times New Roman" w:hAnsi="Times New Roman"/>
          <w:bCs/>
          <w:sz w:val="28"/>
          <w:szCs w:val="28"/>
          <w:lang w:val="uk-UA"/>
        </w:rPr>
        <w:t>В.Полтавця. – К.: Академія, 2000. – 236 с.</w:t>
      </w:r>
    </w:p>
    <w:p w:rsidR="003164F9" w:rsidRPr="008E4226" w:rsidRDefault="003164F9" w:rsidP="008E4226">
      <w:pPr>
        <w:pStyle w:val="ListParagraph"/>
        <w:numPr>
          <w:ilvl w:val="0"/>
          <w:numId w:val="9"/>
        </w:numPr>
        <w:tabs>
          <w:tab w:val="left" w:pos="1080"/>
        </w:tabs>
        <w:spacing w:after="0" w:line="276" w:lineRule="auto"/>
        <w:ind w:left="0"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E4226">
        <w:rPr>
          <w:rFonts w:ascii="Times New Roman" w:hAnsi="Times New Roman"/>
          <w:bCs/>
          <w:sz w:val="28"/>
          <w:szCs w:val="28"/>
          <w:lang w:val="uk-UA"/>
        </w:rPr>
        <w:t>Тюптя Л.Т. Соціальна робота: теорія і практика: [Навч.посіб.] – 2-ге вид., перероб.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8E4226">
        <w:rPr>
          <w:rFonts w:ascii="Times New Roman" w:hAnsi="Times New Roman"/>
          <w:bCs/>
          <w:sz w:val="28"/>
          <w:szCs w:val="28"/>
          <w:lang w:val="uk-UA"/>
        </w:rPr>
        <w:t>і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8E4226">
        <w:rPr>
          <w:rFonts w:ascii="Times New Roman" w:hAnsi="Times New Roman"/>
          <w:bCs/>
          <w:sz w:val="28"/>
          <w:szCs w:val="28"/>
          <w:lang w:val="uk-UA"/>
        </w:rPr>
        <w:t xml:space="preserve">доп. / Л.Т.Тюптя, І.Б.Іванова. </w:t>
      </w:r>
      <w:r>
        <w:rPr>
          <w:rFonts w:ascii="Times New Roman" w:hAnsi="Times New Roman"/>
          <w:bCs/>
          <w:sz w:val="28"/>
          <w:szCs w:val="28"/>
          <w:lang w:val="uk-UA"/>
        </w:rPr>
        <w:t>–</w:t>
      </w:r>
      <w:r w:rsidRPr="008E4226">
        <w:rPr>
          <w:rFonts w:ascii="Times New Roman" w:hAnsi="Times New Roman"/>
          <w:bCs/>
          <w:sz w:val="28"/>
          <w:szCs w:val="28"/>
          <w:lang w:val="uk-UA"/>
        </w:rPr>
        <w:t xml:space="preserve"> К.: Знання, 2008. – 574 </w:t>
      </w:r>
      <w:r w:rsidRPr="008E4226">
        <w:rPr>
          <w:rFonts w:ascii="Times New Roman" w:hAnsi="Times New Roman"/>
          <w:bCs/>
          <w:sz w:val="28"/>
          <w:szCs w:val="28"/>
        </w:rPr>
        <w:t>c</w:t>
      </w:r>
      <w:r w:rsidRPr="008E4226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3164F9" w:rsidRPr="008E4226" w:rsidRDefault="003164F9" w:rsidP="008E4226">
      <w:pPr>
        <w:tabs>
          <w:tab w:val="left" w:pos="1080"/>
        </w:tabs>
        <w:spacing w:after="0" w:line="276" w:lineRule="auto"/>
        <w:ind w:firstLine="540"/>
        <w:rPr>
          <w:lang w:val="uk-UA"/>
        </w:rPr>
      </w:pPr>
    </w:p>
    <w:sectPr w:rsidR="003164F9" w:rsidRPr="008E4226" w:rsidSect="00403B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Ari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253A3"/>
    <w:multiLevelType w:val="hybridMultilevel"/>
    <w:tmpl w:val="102A6DB6"/>
    <w:lvl w:ilvl="0" w:tplc="29E834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A84B62"/>
    <w:multiLevelType w:val="hybridMultilevel"/>
    <w:tmpl w:val="8682BFF6"/>
    <w:lvl w:ilvl="0" w:tplc="696CC40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164A498F"/>
    <w:multiLevelType w:val="hybridMultilevel"/>
    <w:tmpl w:val="138EB54E"/>
    <w:lvl w:ilvl="0" w:tplc="AA54D21C">
      <w:numFmt w:val="bullet"/>
      <w:lvlText w:val="-"/>
      <w:lvlJc w:val="left"/>
      <w:pPr>
        <w:ind w:left="73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3">
    <w:nsid w:val="212B1EF7"/>
    <w:multiLevelType w:val="hybridMultilevel"/>
    <w:tmpl w:val="66DED492"/>
    <w:lvl w:ilvl="0" w:tplc="29E83460">
      <w:numFmt w:val="bullet"/>
      <w:lvlText w:val="-"/>
      <w:lvlJc w:val="left"/>
      <w:pPr>
        <w:ind w:left="73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4">
    <w:nsid w:val="22C52485"/>
    <w:multiLevelType w:val="hybridMultilevel"/>
    <w:tmpl w:val="6262AD48"/>
    <w:lvl w:ilvl="0" w:tplc="29E83460">
      <w:numFmt w:val="bullet"/>
      <w:lvlText w:val="-"/>
      <w:lvlJc w:val="left"/>
      <w:pPr>
        <w:ind w:left="73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5">
    <w:nsid w:val="2416177B"/>
    <w:multiLevelType w:val="hybridMultilevel"/>
    <w:tmpl w:val="8682BFF6"/>
    <w:lvl w:ilvl="0" w:tplc="696CC40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2B0C2AC0"/>
    <w:multiLevelType w:val="hybridMultilevel"/>
    <w:tmpl w:val="593E06D6"/>
    <w:lvl w:ilvl="0" w:tplc="9D1A5ADE">
      <w:start w:val="1"/>
      <w:numFmt w:val="decimal"/>
      <w:lvlText w:val="%1."/>
      <w:lvlJc w:val="left"/>
      <w:pPr>
        <w:ind w:left="93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484658FF"/>
    <w:multiLevelType w:val="hybridMultilevel"/>
    <w:tmpl w:val="DD2EB8A6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8">
    <w:nsid w:val="4EA97B8C"/>
    <w:multiLevelType w:val="hybridMultilevel"/>
    <w:tmpl w:val="D3F8581E"/>
    <w:lvl w:ilvl="0" w:tplc="29E83460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53813A53"/>
    <w:multiLevelType w:val="hybridMultilevel"/>
    <w:tmpl w:val="9AE2698C"/>
    <w:lvl w:ilvl="0" w:tplc="29E834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7"/>
  </w:num>
  <w:num w:numId="6">
    <w:abstractNumId w:val="6"/>
  </w:num>
  <w:num w:numId="7">
    <w:abstractNumId w:val="9"/>
  </w:num>
  <w:num w:numId="8">
    <w:abstractNumId w:val="8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7664"/>
    <w:rsid w:val="00025AD7"/>
    <w:rsid w:val="000620F8"/>
    <w:rsid w:val="000F7B43"/>
    <w:rsid w:val="001578EF"/>
    <w:rsid w:val="00171B3C"/>
    <w:rsid w:val="00185B15"/>
    <w:rsid w:val="00186ED9"/>
    <w:rsid w:val="00197B28"/>
    <w:rsid w:val="00197E89"/>
    <w:rsid w:val="001B33BA"/>
    <w:rsid w:val="001D5247"/>
    <w:rsid w:val="001E1AF5"/>
    <w:rsid w:val="00224EA9"/>
    <w:rsid w:val="00296CFB"/>
    <w:rsid w:val="00296E87"/>
    <w:rsid w:val="002C278F"/>
    <w:rsid w:val="002C39CA"/>
    <w:rsid w:val="002F32DF"/>
    <w:rsid w:val="002F5797"/>
    <w:rsid w:val="003164F9"/>
    <w:rsid w:val="00375DC3"/>
    <w:rsid w:val="00382FE9"/>
    <w:rsid w:val="003A3957"/>
    <w:rsid w:val="003B66EE"/>
    <w:rsid w:val="003B77F0"/>
    <w:rsid w:val="003D31DC"/>
    <w:rsid w:val="003D549D"/>
    <w:rsid w:val="00403B42"/>
    <w:rsid w:val="00405356"/>
    <w:rsid w:val="00433BD4"/>
    <w:rsid w:val="00445C42"/>
    <w:rsid w:val="00455340"/>
    <w:rsid w:val="0048700E"/>
    <w:rsid w:val="004A4CE6"/>
    <w:rsid w:val="004B0899"/>
    <w:rsid w:val="004E5B81"/>
    <w:rsid w:val="00503BEC"/>
    <w:rsid w:val="00516910"/>
    <w:rsid w:val="00517D03"/>
    <w:rsid w:val="00523A36"/>
    <w:rsid w:val="00531FC5"/>
    <w:rsid w:val="00537D48"/>
    <w:rsid w:val="00571DEB"/>
    <w:rsid w:val="005810AB"/>
    <w:rsid w:val="00581725"/>
    <w:rsid w:val="005B6F99"/>
    <w:rsid w:val="005D66E1"/>
    <w:rsid w:val="005E1E26"/>
    <w:rsid w:val="005E2853"/>
    <w:rsid w:val="005F3BEE"/>
    <w:rsid w:val="006030ED"/>
    <w:rsid w:val="006415AF"/>
    <w:rsid w:val="006452F0"/>
    <w:rsid w:val="00646849"/>
    <w:rsid w:val="00696D7B"/>
    <w:rsid w:val="006A522E"/>
    <w:rsid w:val="006B3BDA"/>
    <w:rsid w:val="006C1EC7"/>
    <w:rsid w:val="0071176E"/>
    <w:rsid w:val="00712D97"/>
    <w:rsid w:val="00715372"/>
    <w:rsid w:val="0073370D"/>
    <w:rsid w:val="00764D31"/>
    <w:rsid w:val="007B7B37"/>
    <w:rsid w:val="007D7AD8"/>
    <w:rsid w:val="007E37E2"/>
    <w:rsid w:val="007E6F20"/>
    <w:rsid w:val="00822AF1"/>
    <w:rsid w:val="008234CF"/>
    <w:rsid w:val="008235B4"/>
    <w:rsid w:val="00837747"/>
    <w:rsid w:val="008C5666"/>
    <w:rsid w:val="008E4226"/>
    <w:rsid w:val="008E72B9"/>
    <w:rsid w:val="009221EF"/>
    <w:rsid w:val="009616E1"/>
    <w:rsid w:val="00987741"/>
    <w:rsid w:val="00997415"/>
    <w:rsid w:val="009A72A3"/>
    <w:rsid w:val="00A12B38"/>
    <w:rsid w:val="00A203F3"/>
    <w:rsid w:val="00A47C96"/>
    <w:rsid w:val="00A86717"/>
    <w:rsid w:val="00AC522F"/>
    <w:rsid w:val="00AF12F9"/>
    <w:rsid w:val="00B21199"/>
    <w:rsid w:val="00B52165"/>
    <w:rsid w:val="00B56B57"/>
    <w:rsid w:val="00BE0820"/>
    <w:rsid w:val="00BE5406"/>
    <w:rsid w:val="00C01606"/>
    <w:rsid w:val="00C2161B"/>
    <w:rsid w:val="00C253F8"/>
    <w:rsid w:val="00C97664"/>
    <w:rsid w:val="00CA5616"/>
    <w:rsid w:val="00CA7892"/>
    <w:rsid w:val="00CD3D68"/>
    <w:rsid w:val="00CF490D"/>
    <w:rsid w:val="00D110E5"/>
    <w:rsid w:val="00D1447F"/>
    <w:rsid w:val="00D5276F"/>
    <w:rsid w:val="00DB6785"/>
    <w:rsid w:val="00DF0AE1"/>
    <w:rsid w:val="00E136E7"/>
    <w:rsid w:val="00E652D1"/>
    <w:rsid w:val="00E74342"/>
    <w:rsid w:val="00EB4508"/>
    <w:rsid w:val="00F56D49"/>
    <w:rsid w:val="00FB2ECD"/>
    <w:rsid w:val="00FB5338"/>
    <w:rsid w:val="00FD0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797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976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135</TotalTime>
  <Pages>10</Pages>
  <Words>2833</Words>
  <Characters>16149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Папа</dc:creator>
  <cp:keywords/>
  <dc:description/>
  <cp:lastModifiedBy>207a</cp:lastModifiedBy>
  <cp:revision>35</cp:revision>
  <cp:lastPrinted>2016-03-10T11:13:00Z</cp:lastPrinted>
  <dcterms:created xsi:type="dcterms:W3CDTF">2016-02-26T07:59:00Z</dcterms:created>
  <dcterms:modified xsi:type="dcterms:W3CDTF">2019-05-20T08:31:00Z</dcterms:modified>
</cp:coreProperties>
</file>