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35" w:rsidRPr="008D4EE8" w:rsidRDefault="00E64B35" w:rsidP="00D6693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апка1 (1).bmp" style="width:147pt;height:61.5pt;visibility:visible">
            <v:imagedata r:id="rId5" o:title=""/>
          </v:shape>
        </w:pict>
      </w:r>
      <w:r w:rsidRPr="008D4EE8">
        <w:t xml:space="preserve"> </w:t>
      </w:r>
      <w:r>
        <w:t xml:space="preserve">                             </w:t>
      </w:r>
      <w:r w:rsidRPr="008D4EE8">
        <w:t xml:space="preserve">   </w:t>
      </w:r>
      <w:r>
        <w:rPr>
          <w:noProof/>
          <w:lang w:eastAsia="ru-RU"/>
        </w:rPr>
        <w:pict>
          <v:shape id="Рисунок 3" o:spid="_x0000_i1026" type="#_x0000_t75" alt="Копия Шапка1 (1).bmp" style="width:192pt;height:57.75pt;visibility:visible">
            <v:imagedata r:id="rId6" o:title=""/>
          </v:shape>
        </w:pict>
      </w:r>
    </w:p>
    <w:p w:rsidR="00E64B35" w:rsidRPr="008D4EE8" w:rsidRDefault="00E64B35" w:rsidP="00B001E3">
      <w:pPr>
        <w:spacing w:line="240" w:lineRule="auto"/>
      </w:pPr>
    </w:p>
    <w:p w:rsidR="00E64B35" w:rsidRPr="0014573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4573F">
        <w:rPr>
          <w:rFonts w:ascii="Times New Roman" w:hAnsi="Times New Roman"/>
          <w:sz w:val="20"/>
          <w:szCs w:val="20"/>
          <w:lang w:eastAsia="ru-RU"/>
        </w:rPr>
        <w:t>Украина, 01001, Киев, ул. Михаила Грушевского, 4, тел.: +380 44 279-10-84, e-mail: admin@ilnan.gov.ua</w:t>
      </w:r>
      <w:r w:rsidRPr="0014573F">
        <w:rPr>
          <w:rFonts w:ascii="Times New Roman" w:hAnsi="Times New Roman"/>
          <w:sz w:val="20"/>
          <w:szCs w:val="20"/>
          <w:lang w:eastAsia="ru-RU"/>
        </w:rPr>
        <w:br/>
        <w:t xml:space="preserve">Украина, </w:t>
      </w:r>
      <w:smartTag w:uri="urn:schemas-microsoft-com:office:smarttags" w:element="metricconverter">
        <w:smartTagPr>
          <w:attr w:name="ProductID" w:val="16600, г"/>
        </w:smartTagPr>
        <w:r w:rsidRPr="0014573F">
          <w:rPr>
            <w:rFonts w:ascii="Times New Roman" w:hAnsi="Times New Roman"/>
            <w:sz w:val="20"/>
            <w:szCs w:val="20"/>
            <w:lang w:eastAsia="ru-RU"/>
          </w:rPr>
          <w:t>16600, г</w:t>
        </w:r>
      </w:smartTag>
      <w:r w:rsidRPr="0014573F">
        <w:rPr>
          <w:rFonts w:ascii="Times New Roman" w:hAnsi="Times New Roman"/>
          <w:sz w:val="20"/>
          <w:szCs w:val="20"/>
          <w:lang w:eastAsia="ru-RU"/>
        </w:rPr>
        <w:t>. Нежин Черниговской обл., ул. Графская, 2 , тел./факс: +380 4631 2-36-33,</w:t>
      </w:r>
    </w:p>
    <w:p w:rsidR="00E64B35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 w:rsidRPr="0014573F">
        <w:rPr>
          <w:rFonts w:ascii="Times New Roman" w:hAnsi="Times New Roman"/>
          <w:sz w:val="20"/>
          <w:szCs w:val="20"/>
          <w:lang w:eastAsia="ru-RU"/>
        </w:rPr>
        <w:t xml:space="preserve">e-mail: </w:t>
      </w:r>
      <w:hyperlink r:id="rId7" w:history="1">
        <w:r w:rsidRPr="007A1542">
          <w:rPr>
            <w:rFonts w:ascii="Times New Roman" w:hAnsi="Times New Roman"/>
            <w:sz w:val="20"/>
            <w:szCs w:val="20"/>
            <w:lang w:val="uk-UA" w:eastAsia="ru-RU"/>
          </w:rPr>
          <w:t>gogoliana@mail.ru</w:t>
        </w:r>
      </w:hyperlink>
    </w:p>
    <w:p w:rsidR="00E64B35" w:rsidRPr="007A1542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Информационное письмо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i/>
          <w:sz w:val="28"/>
          <w:szCs w:val="28"/>
          <w:lang w:eastAsia="ru-RU"/>
        </w:rPr>
        <w:t>Уважаемые коллеги!</w:t>
      </w:r>
    </w:p>
    <w:p w:rsidR="00E64B35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 xml:space="preserve">Оргкомитет приносит извинения в связи с </w:t>
      </w:r>
      <w:r>
        <w:rPr>
          <w:rFonts w:ascii="Times New Roman" w:hAnsi="Times New Roman"/>
          <w:b/>
          <w:sz w:val="28"/>
          <w:szCs w:val="28"/>
          <w:lang w:eastAsia="ru-RU"/>
        </w:rPr>
        <w:t>изменением даты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проведения</w:t>
      </w:r>
      <w:r w:rsidRPr="004A188F">
        <w:rPr>
          <w:rFonts w:ascii="Times New Roman" w:hAnsi="Times New Roman"/>
          <w:b/>
          <w:sz w:val="28"/>
          <w:szCs w:val="28"/>
          <w:lang w:eastAsia="ru-RU"/>
        </w:rPr>
        <w:t xml:space="preserve"> научного собрания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«НИКОЛАЙ ГОГОЛЬ И СОВРЕМЕННЫЙ МИР: ПРОБЛЕМЫ ИЗУЧЕНИЯ»</w:t>
      </w:r>
    </w:p>
    <w:p w:rsidR="00E64B35" w:rsidRDefault="00E64B35" w:rsidP="00CD2EE5">
      <w:pPr>
        <w:spacing w:line="240" w:lineRule="auto"/>
        <w:ind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B368FE">
        <w:rPr>
          <w:rFonts w:ascii="Times New Roman" w:hAnsi="Times New Roman"/>
          <w:b/>
          <w:sz w:val="24"/>
          <w:szCs w:val="24"/>
          <w:lang w:eastAsia="ru-RU"/>
        </w:rPr>
        <w:t xml:space="preserve">XIIІ МЕЖДУНАРОДНАЯ </w:t>
      </w:r>
      <w:r w:rsidRPr="00B368FE">
        <w:rPr>
          <w:rFonts w:ascii="Times New Roman" w:hAnsi="Times New Roman"/>
          <w:b/>
          <w:caps/>
          <w:sz w:val="24"/>
          <w:szCs w:val="24"/>
          <w:lang w:eastAsia="ru-RU"/>
        </w:rPr>
        <w:t>ГОГОЛЕведческая</w:t>
      </w:r>
      <w:r w:rsidRPr="00B368FE">
        <w:rPr>
          <w:rFonts w:ascii="Times New Roman" w:hAnsi="Times New Roman"/>
          <w:b/>
          <w:sz w:val="24"/>
          <w:szCs w:val="24"/>
          <w:lang w:eastAsia="ru-RU"/>
        </w:rPr>
        <w:t xml:space="preserve"> КОНФЕРЕНЦИЯ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D2EE5">
        <w:rPr>
          <w:rFonts w:ascii="Times New Roman" w:hAnsi="Times New Roman"/>
          <w:sz w:val="28"/>
          <w:szCs w:val="28"/>
          <w:lang w:eastAsia="ru-RU"/>
        </w:rPr>
        <w:t>состоится</w:t>
      </w:r>
    </w:p>
    <w:p w:rsidR="00E64B35" w:rsidRPr="00CD2EE5" w:rsidRDefault="00E64B35" w:rsidP="00CD2EE5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16–18 мая 2017 года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188F">
        <w:rPr>
          <w:rFonts w:ascii="Times New Roman" w:hAnsi="Times New Roman"/>
          <w:i/>
          <w:sz w:val="28"/>
          <w:szCs w:val="28"/>
          <w:lang w:eastAsia="ru-RU"/>
        </w:rPr>
        <w:t>на базе Гоголеведческого</w:t>
      </w:r>
      <w:r w:rsidRPr="004A188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A188F">
        <w:rPr>
          <w:rFonts w:ascii="Times New Roman" w:hAnsi="Times New Roman"/>
          <w:i/>
          <w:sz w:val="28"/>
          <w:szCs w:val="28"/>
          <w:lang w:eastAsia="ru-RU"/>
        </w:rPr>
        <w:t>центра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188F">
        <w:rPr>
          <w:rFonts w:ascii="Times New Roman" w:hAnsi="Times New Roman"/>
          <w:i/>
          <w:sz w:val="28"/>
          <w:szCs w:val="28"/>
          <w:lang w:eastAsia="ru-RU"/>
        </w:rPr>
        <w:t>Нежинского государственного университета имени Николая Гоголя</w:t>
      </w:r>
    </w:p>
    <w:p w:rsidR="00E64B35" w:rsidRPr="004A188F" w:rsidRDefault="00E64B35" w:rsidP="00B001E3">
      <w:pPr>
        <w:spacing w:line="240" w:lineRule="auto"/>
        <w:ind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E64B35" w:rsidRPr="004A188F" w:rsidRDefault="00E64B35" w:rsidP="00B001E3">
      <w:pPr>
        <w:spacing w:line="240" w:lineRule="auto"/>
        <w:ind w:firstLine="709"/>
        <w:jc w:val="left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  <w:r w:rsidRPr="004A188F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Ориентировочная тематика докладов:</w:t>
      </w:r>
    </w:p>
    <w:p w:rsidR="00E64B35" w:rsidRPr="004A188F" w:rsidRDefault="00E64B35" w:rsidP="001D5739">
      <w:pPr>
        <w:numPr>
          <w:ilvl w:val="0"/>
          <w:numId w:val="3"/>
        </w:numPr>
        <w:tabs>
          <w:tab w:val="clear" w:pos="360"/>
          <w:tab w:val="num" w:pos="1100"/>
        </w:tabs>
        <w:spacing w:line="240" w:lineRule="auto"/>
        <w:ind w:left="990" w:hanging="33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Гоголь и христианская культура.</w:t>
      </w:r>
    </w:p>
    <w:p w:rsidR="00E64B35" w:rsidRPr="004A188F" w:rsidRDefault="00E64B35" w:rsidP="001D5739">
      <w:pPr>
        <w:numPr>
          <w:ilvl w:val="0"/>
          <w:numId w:val="3"/>
        </w:numPr>
        <w:tabs>
          <w:tab w:val="clear" w:pos="360"/>
          <w:tab w:val="num" w:pos="1100"/>
        </w:tabs>
        <w:spacing w:line="240" w:lineRule="auto"/>
        <w:ind w:left="990" w:hanging="33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Гоголь и народная культура.</w:t>
      </w:r>
    </w:p>
    <w:p w:rsidR="00E64B35" w:rsidRPr="004A188F" w:rsidRDefault="00E64B35" w:rsidP="001D5739">
      <w:pPr>
        <w:numPr>
          <w:ilvl w:val="0"/>
          <w:numId w:val="3"/>
        </w:numPr>
        <w:tabs>
          <w:tab w:val="clear" w:pos="360"/>
          <w:tab w:val="num" w:pos="1100"/>
        </w:tabs>
        <w:spacing w:line="240" w:lineRule="auto"/>
        <w:ind w:left="990" w:hanging="33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Гоголь и мировой литературный процесс.</w:t>
      </w:r>
    </w:p>
    <w:p w:rsidR="00E64B35" w:rsidRPr="004A188F" w:rsidRDefault="00E64B35" w:rsidP="000E3B41">
      <w:pPr>
        <w:numPr>
          <w:ilvl w:val="0"/>
          <w:numId w:val="3"/>
        </w:numPr>
        <w:tabs>
          <w:tab w:val="clear" w:pos="360"/>
          <w:tab w:val="num" w:pos="1100"/>
        </w:tabs>
        <w:spacing w:line="240" w:lineRule="auto"/>
        <w:ind w:left="990" w:hanging="33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Гоголь и украинская литература.</w:t>
      </w:r>
    </w:p>
    <w:p w:rsidR="00E64B35" w:rsidRPr="004A188F" w:rsidRDefault="00E64B35" w:rsidP="00402A5F">
      <w:pPr>
        <w:shd w:val="clear" w:color="auto" w:fill="FFFFFF"/>
        <w:tabs>
          <w:tab w:val="left" w:pos="1046"/>
        </w:tabs>
        <w:spacing w:before="120" w:line="240" w:lineRule="auto"/>
        <w:ind w:left="1043" w:hanging="363"/>
        <w:jc w:val="left"/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</w:pPr>
      <w:r w:rsidRPr="004A188F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>Требования к оформлению материалов:</w:t>
      </w:r>
    </w:p>
    <w:p w:rsidR="00E64B35" w:rsidRPr="004A188F" w:rsidRDefault="00E64B35" w:rsidP="00402A5F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A188F">
        <w:rPr>
          <w:rFonts w:ascii="Times New Roman" w:hAnsi="Times New Roman"/>
          <w:sz w:val="28"/>
          <w:szCs w:val="28"/>
          <w:lang w:eastAsia="ru-RU"/>
        </w:rPr>
        <w:t xml:space="preserve">По материалам конференции будут отобраны статьи к очередному выпуску </w:t>
      </w:r>
      <w:r w:rsidRPr="004A188F">
        <w:rPr>
          <w:rFonts w:ascii="Times New Roman" w:hAnsi="Times New Roman"/>
          <w:b/>
          <w:sz w:val="28"/>
          <w:szCs w:val="28"/>
          <w:lang w:eastAsia="ru-RU"/>
        </w:rPr>
        <w:t xml:space="preserve">«Гоголеведческих студий», </w:t>
      </w:r>
      <w:r>
        <w:rPr>
          <w:rFonts w:ascii="Times New Roman" w:hAnsi="Times New Roman"/>
          <w:sz w:val="28"/>
          <w:szCs w:val="28"/>
          <w:lang w:eastAsia="ru-RU"/>
        </w:rPr>
        <w:t>а также к сборнику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научных трудов </w:t>
      </w:r>
      <w:r w:rsidRPr="004A188F">
        <w:rPr>
          <w:rFonts w:ascii="Times New Roman" w:hAnsi="Times New Roman"/>
          <w:b/>
          <w:sz w:val="28"/>
          <w:szCs w:val="28"/>
          <w:lang w:eastAsia="ru-RU"/>
        </w:rPr>
        <w:t>«Литература и культура Полесья»</w:t>
      </w:r>
      <w:r w:rsidRPr="004A188F">
        <w:rPr>
          <w:rFonts w:ascii="Times New Roman" w:hAnsi="Times New Roman"/>
          <w:sz w:val="28"/>
          <w:szCs w:val="28"/>
          <w:lang w:eastAsia="ru-RU"/>
        </w:rPr>
        <w:t>. Тексты предоставляются в электронном виде в текстовом реда</w:t>
      </w:r>
      <w:r>
        <w:rPr>
          <w:rFonts w:ascii="Times New Roman" w:hAnsi="Times New Roman"/>
          <w:sz w:val="28"/>
          <w:szCs w:val="28"/>
          <w:lang w:eastAsia="ru-RU"/>
        </w:rPr>
        <w:t>кторе Microsoft Word в формате .doc или .</w:t>
      </w:r>
      <w:r w:rsidRPr="004A188F">
        <w:rPr>
          <w:rFonts w:ascii="Times New Roman" w:hAnsi="Times New Roman"/>
          <w:sz w:val="28"/>
          <w:szCs w:val="28"/>
          <w:lang w:eastAsia="ru-RU"/>
        </w:rPr>
        <w:t>rt</w:t>
      </w:r>
      <w:r>
        <w:rPr>
          <w:rFonts w:ascii="Times New Roman" w:hAnsi="Times New Roman"/>
          <w:sz w:val="28"/>
          <w:szCs w:val="28"/>
          <w:lang w:eastAsia="ru-RU"/>
        </w:rPr>
        <w:t>f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Объем публикации до 30 тыс. знаков, вкл. с пробелами.</w:t>
      </w:r>
    </w:p>
    <w:p w:rsidR="00E64B35" w:rsidRPr="004A188F" w:rsidRDefault="00E64B35" w:rsidP="00402A5F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64D6D">
        <w:rPr>
          <w:rFonts w:ascii="Times New Roman" w:hAnsi="Times New Roman"/>
          <w:b/>
          <w:sz w:val="28"/>
          <w:szCs w:val="28"/>
          <w:lang w:eastAsia="ru-RU"/>
        </w:rPr>
        <w:t>Обязательны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краткие сведения об авторе, развернутые аннотации к статье (100―250 слов) и ключевые слова (3―8 слов) на укр., рус. и англ. языках.</w:t>
      </w:r>
    </w:p>
    <w:p w:rsidR="00E64B35" w:rsidRPr="004A188F" w:rsidRDefault="00E64B35" w:rsidP="00402A5F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sz w:val="28"/>
          <w:szCs w:val="28"/>
          <w:lang w:eastAsia="ru-RU"/>
        </w:rPr>
        <w:t>Стандарты</w:t>
      </w:r>
      <w:r w:rsidRPr="004A188F">
        <w:rPr>
          <w:rFonts w:ascii="Times New Roman" w:hAnsi="Times New Roman"/>
          <w:sz w:val="28"/>
          <w:szCs w:val="28"/>
          <w:lang w:eastAsia="ru-RU"/>
        </w:rPr>
        <w:t>: кегль</w:t>
      </w:r>
      <w:r>
        <w:rPr>
          <w:rFonts w:ascii="Times New Roman" w:hAnsi="Times New Roman"/>
          <w:sz w:val="28"/>
          <w:szCs w:val="28"/>
          <w:lang w:eastAsia="ru-RU"/>
        </w:rPr>
        <w:t xml:space="preserve"> ―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4 pt"/>
        </w:smartTagPr>
        <w:r w:rsidRPr="000E32E7">
          <w:rPr>
            <w:rFonts w:ascii="Times New Roman" w:hAnsi="Times New Roman"/>
            <w:b/>
            <w:sz w:val="28"/>
            <w:szCs w:val="28"/>
            <w:lang w:eastAsia="ru-RU"/>
          </w:rPr>
          <w:t>14</w:t>
        </w:r>
        <w:r w:rsidRPr="004A188F">
          <w:rPr>
            <w:rFonts w:ascii="Times New Roman" w:hAnsi="Times New Roman"/>
            <w:sz w:val="28"/>
            <w:szCs w:val="28"/>
            <w:lang w:eastAsia="ru-RU"/>
          </w:rPr>
          <w:t xml:space="preserve"> pt</w:t>
        </w:r>
      </w:smartTag>
      <w:r w:rsidRPr="004A188F">
        <w:rPr>
          <w:rFonts w:ascii="Times New Roman" w:hAnsi="Times New Roman"/>
          <w:sz w:val="28"/>
          <w:szCs w:val="28"/>
          <w:lang w:eastAsia="ru-RU"/>
        </w:rPr>
        <w:t xml:space="preserve">, межстрочный интервал ― </w:t>
      </w:r>
      <w:r w:rsidRPr="000E32E7">
        <w:rPr>
          <w:rFonts w:ascii="Times New Roman" w:hAnsi="Times New Roman"/>
          <w:b/>
          <w:sz w:val="28"/>
          <w:szCs w:val="28"/>
          <w:lang w:eastAsia="ru-RU"/>
        </w:rPr>
        <w:t>1,5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, абзацный отступ ― </w:t>
      </w:r>
      <w:smartTag w:uri="urn:schemas-microsoft-com:office:smarttags" w:element="metricconverter">
        <w:smartTagPr>
          <w:attr w:name="ProductID" w:val="1,25 см"/>
        </w:smartTagPr>
        <w:r w:rsidRPr="000E32E7">
          <w:rPr>
            <w:rFonts w:ascii="Times New Roman" w:hAnsi="Times New Roman"/>
            <w:b/>
            <w:sz w:val="28"/>
            <w:szCs w:val="28"/>
            <w:lang w:eastAsia="ru-RU"/>
          </w:rPr>
          <w:t>1,25</w:t>
        </w:r>
        <w:r w:rsidRPr="004A188F">
          <w:rPr>
            <w:rFonts w:ascii="Times New Roman" w:hAnsi="Times New Roman"/>
            <w:sz w:val="28"/>
            <w:szCs w:val="28"/>
            <w:lang w:eastAsia="ru-RU"/>
          </w:rPr>
          <w:t xml:space="preserve"> см</w:t>
        </w:r>
      </w:smartTag>
      <w:r w:rsidRPr="004A188F">
        <w:rPr>
          <w:rFonts w:ascii="Times New Roman" w:hAnsi="Times New Roman"/>
          <w:sz w:val="28"/>
          <w:szCs w:val="28"/>
          <w:lang w:eastAsia="ru-RU"/>
        </w:rPr>
        <w:t xml:space="preserve">, шрифт ― </w:t>
      </w:r>
      <w:r w:rsidRPr="000E32E7">
        <w:rPr>
          <w:rFonts w:ascii="Times New Roman" w:hAnsi="Times New Roman"/>
          <w:i/>
          <w:sz w:val="28"/>
          <w:szCs w:val="28"/>
          <w:lang w:eastAsia="ru-RU"/>
        </w:rPr>
        <w:t>Times New Roman</w:t>
      </w:r>
      <w:r w:rsidRPr="004A188F">
        <w:rPr>
          <w:rFonts w:ascii="Times New Roman" w:hAnsi="Times New Roman"/>
          <w:sz w:val="28"/>
          <w:szCs w:val="28"/>
          <w:lang w:eastAsia="ru-RU"/>
        </w:rPr>
        <w:t>. Язык статьи:</w:t>
      </w:r>
      <w:r>
        <w:rPr>
          <w:rFonts w:ascii="Times New Roman" w:hAnsi="Times New Roman"/>
          <w:sz w:val="28"/>
          <w:szCs w:val="28"/>
          <w:lang w:eastAsia="ru-RU"/>
        </w:rPr>
        <w:t xml:space="preserve"> украинский / русский / 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английский. Оформление справочного материала в конце статьи: </w:t>
      </w:r>
      <w:r w:rsidRPr="00372BBF">
        <w:rPr>
          <w:rFonts w:ascii="Times New Roman" w:hAnsi="Times New Roman"/>
          <w:i/>
          <w:sz w:val="28"/>
          <w:szCs w:val="28"/>
          <w:lang w:eastAsia="ru-RU"/>
        </w:rPr>
        <w:t>список литературы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обязательный (подается с указанием общего количества страниц книги / статьи в 2-х вариантах: на украинском / русском языке и латиницей (references)), библиографические источники приводятся в алфавитном порядке; библиографические ссылки в тексте берутся в квадратные скобки, даются арабскими цифрами [3], через запятую ― номер страницы [1, с. 55]; через точку с запятой ― несколько источников [2, 7]; том указывается через запятую римскими цифрами [4, II, с. 337].</w:t>
      </w:r>
    </w:p>
    <w:p w:rsidR="00E64B35" w:rsidRPr="004A188F" w:rsidRDefault="00E64B35" w:rsidP="00AD2A9D">
      <w:pPr>
        <w:spacing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4A188F">
        <w:rPr>
          <w:rFonts w:ascii="Times New Roman" w:hAnsi="Times New Roman"/>
          <w:b/>
          <w:i/>
          <w:sz w:val="28"/>
          <w:szCs w:val="28"/>
          <w:lang w:eastAsia="ru-RU"/>
        </w:rPr>
        <w:t>Питание и проживание за счет участников конференции</w:t>
      </w:r>
      <w:r w:rsidRPr="004A188F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64B35" w:rsidRPr="004A188F" w:rsidRDefault="00E64B35" w:rsidP="00AD2A9D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A188F">
        <w:rPr>
          <w:rFonts w:ascii="Times New Roman" w:hAnsi="Times New Roman"/>
          <w:sz w:val="28"/>
          <w:szCs w:val="28"/>
          <w:lang w:eastAsia="ru-RU"/>
        </w:rPr>
        <w:t xml:space="preserve">Для участия в работе конференции </w:t>
      </w:r>
      <w:r w:rsidRPr="004A188F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просим прис</w:t>
      </w:r>
      <w:r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ы</w:t>
      </w:r>
      <w:r w:rsidRPr="004A188F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лать заявк</w:t>
      </w:r>
      <w:r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и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 на электронный или почтовый адрес оргкомитета </w:t>
      </w:r>
      <w:r w:rsidRPr="004A188F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до 15 апреля 2017 года</w:t>
      </w:r>
      <w:r w:rsidRPr="004A188F">
        <w:rPr>
          <w:rFonts w:ascii="Times New Roman" w:hAnsi="Times New Roman"/>
          <w:sz w:val="28"/>
          <w:szCs w:val="28"/>
          <w:lang w:eastAsia="ru-RU"/>
        </w:rPr>
        <w:t>: Гоголеведческий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центр, НГУ </w:t>
      </w:r>
      <w:r w:rsidRPr="004A188F">
        <w:rPr>
          <w:rFonts w:ascii="Times New Roman" w:hAnsi="Times New Roman"/>
          <w:sz w:val="28"/>
          <w:szCs w:val="28"/>
          <w:lang w:eastAsia="ru-RU"/>
        </w:rPr>
        <w:t xml:space="preserve">им. Н. Гоголя, ул. Графская, </w:t>
      </w:r>
      <w:smartTag w:uri="urn:schemas-microsoft-com:office:smarttags" w:element="metricconverter">
        <w:smartTagPr>
          <w:attr w:name="ProductID" w:val="2, г"/>
        </w:smartTagPr>
        <w:r w:rsidRPr="004A188F">
          <w:rPr>
            <w:rFonts w:ascii="Times New Roman" w:hAnsi="Times New Roman"/>
            <w:sz w:val="28"/>
            <w:szCs w:val="28"/>
            <w:lang w:eastAsia="ru-RU"/>
          </w:rPr>
          <w:t>2, г</w:t>
        </w:r>
      </w:smartTag>
      <w:r w:rsidRPr="004A188F">
        <w:rPr>
          <w:rFonts w:ascii="Times New Roman" w:hAnsi="Times New Roman"/>
          <w:sz w:val="28"/>
          <w:szCs w:val="28"/>
          <w:lang w:eastAsia="ru-RU"/>
        </w:rPr>
        <w:t>. Нежин, Черниговская обл., Украина, 16600. E-mail: gogoliana@mail.ru.</w:t>
      </w:r>
    </w:p>
    <w:p w:rsidR="00E64B35" w:rsidRPr="004A188F" w:rsidRDefault="00E64B35" w:rsidP="008A411D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A188F">
        <w:rPr>
          <w:rFonts w:ascii="Times New Roman" w:hAnsi="Times New Roman"/>
          <w:sz w:val="28"/>
          <w:szCs w:val="28"/>
          <w:lang w:eastAsia="ru-RU"/>
        </w:rPr>
        <w:t>Конт. телефон: +38 (04631) 2-36-33.</w:t>
      </w:r>
    </w:p>
    <w:p w:rsidR="00E64B35" w:rsidRPr="00C92336" w:rsidRDefault="00E64B35" w:rsidP="00C92336">
      <w:pPr>
        <w:spacing w:line="240" w:lineRule="auto"/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4A188F">
        <w:rPr>
          <w:rFonts w:ascii="Times New Roman" w:hAnsi="Times New Roman"/>
          <w:i/>
          <w:sz w:val="28"/>
          <w:szCs w:val="28"/>
          <w:lang w:eastAsia="ru-RU"/>
        </w:rPr>
        <w:t>Доклады следует предоставить до начала работы конференции.</w:t>
      </w:r>
    </w:p>
    <w:p w:rsidR="00E64B35" w:rsidRDefault="00E64B35" w:rsidP="00BF7B67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B35" w:rsidRPr="00B368FE" w:rsidRDefault="00E64B35" w:rsidP="00F7743B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68FE">
        <w:rPr>
          <w:rFonts w:ascii="Times New Roman" w:hAnsi="Times New Roman"/>
          <w:b/>
          <w:sz w:val="24"/>
          <w:szCs w:val="24"/>
          <w:lang w:eastAsia="ru-RU"/>
        </w:rPr>
        <w:t xml:space="preserve">XIIІ МЕЖДУНАРОДНАЯ </w:t>
      </w:r>
      <w:r w:rsidRPr="00B368FE">
        <w:rPr>
          <w:rFonts w:ascii="Times New Roman" w:hAnsi="Times New Roman"/>
          <w:b/>
          <w:caps/>
          <w:sz w:val="24"/>
          <w:szCs w:val="24"/>
          <w:lang w:eastAsia="ru-RU"/>
        </w:rPr>
        <w:t>ГОГОЛЕведческая</w:t>
      </w:r>
      <w:r w:rsidRPr="00B368FE">
        <w:rPr>
          <w:rFonts w:ascii="Times New Roman" w:hAnsi="Times New Roman"/>
          <w:b/>
          <w:sz w:val="24"/>
          <w:szCs w:val="24"/>
          <w:lang w:eastAsia="ru-RU"/>
        </w:rPr>
        <w:t xml:space="preserve"> КОНФЕРЕНЦИЯ</w:t>
      </w:r>
    </w:p>
    <w:p w:rsidR="00E64B35" w:rsidRPr="00B368FE" w:rsidRDefault="00E64B35" w:rsidP="00F7743B">
      <w:pPr>
        <w:spacing w:line="240" w:lineRule="auto"/>
        <w:ind w:firstLine="0"/>
        <w:jc w:val="center"/>
        <w:rPr>
          <w:rStyle w:val="Emphasis"/>
          <w:rFonts w:ascii="Times New Roman" w:hAnsi="Times New Roman"/>
          <w:b/>
          <w:bCs/>
          <w:caps/>
          <w:color w:val="1F1D1D"/>
          <w:sz w:val="28"/>
          <w:szCs w:val="28"/>
          <w:lang w:eastAsia="ru-RU"/>
        </w:rPr>
      </w:pPr>
      <w:r w:rsidRPr="00B368FE">
        <w:rPr>
          <w:rStyle w:val="Emphasis"/>
          <w:rFonts w:ascii="Times New Roman" w:hAnsi="Times New Roman"/>
          <w:b/>
          <w:bCs/>
          <w:caps/>
          <w:color w:val="1F1D1D"/>
          <w:sz w:val="28"/>
          <w:szCs w:val="28"/>
          <w:lang w:eastAsia="ru-RU"/>
        </w:rPr>
        <w:t>«НИКОЛАЙ ГОГОЛЬ И СОВРЕМЕННЫЙ МИР: ПРОБЛЕМЫ ИЗУЧЕНИЯ»</w:t>
      </w:r>
    </w:p>
    <w:p w:rsidR="00E64B35" w:rsidRPr="000A7F64" w:rsidRDefault="00E64B35" w:rsidP="00F7743B">
      <w:pPr>
        <w:spacing w:line="240" w:lineRule="auto"/>
        <w:ind w:firstLine="0"/>
        <w:jc w:val="center"/>
        <w:rPr>
          <w:rStyle w:val="Emphasis"/>
          <w:rFonts w:ascii="Times New Roman" w:hAnsi="Times New Roman"/>
          <w:b/>
          <w:bCs/>
          <w:color w:val="1F1D1D"/>
          <w:sz w:val="24"/>
          <w:szCs w:val="24"/>
          <w:lang w:val="en-US"/>
        </w:rPr>
      </w:pPr>
      <w:r w:rsidRPr="000A7F64">
        <w:rPr>
          <w:rStyle w:val="Emphasis"/>
          <w:rFonts w:ascii="Times New Roman" w:hAnsi="Times New Roman"/>
          <w:b/>
          <w:bCs/>
          <w:color w:val="1F1D1D"/>
          <w:sz w:val="24"/>
          <w:szCs w:val="24"/>
          <w:lang w:val="en-US"/>
        </w:rPr>
        <w:t xml:space="preserve">16―18 </w:t>
      </w:r>
      <w:r w:rsidRPr="006012A6">
        <w:rPr>
          <w:rStyle w:val="Emphasis"/>
          <w:rFonts w:ascii="Times New Roman" w:hAnsi="Times New Roman"/>
          <w:b/>
          <w:bCs/>
          <w:color w:val="1F1D1D"/>
          <w:sz w:val="24"/>
          <w:szCs w:val="24"/>
        </w:rPr>
        <w:t>мая</w:t>
      </w:r>
      <w:r w:rsidRPr="000A7F64">
        <w:rPr>
          <w:rStyle w:val="Emphasis"/>
          <w:rFonts w:ascii="Times New Roman" w:hAnsi="Times New Roman"/>
          <w:b/>
          <w:bCs/>
          <w:color w:val="1F1D1D"/>
          <w:sz w:val="24"/>
          <w:szCs w:val="24"/>
          <w:lang w:val="en-US"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0A7F64">
          <w:rPr>
            <w:rStyle w:val="Emphasis"/>
            <w:rFonts w:ascii="Times New Roman" w:hAnsi="Times New Roman"/>
            <w:b/>
            <w:bCs/>
            <w:color w:val="1F1D1D"/>
            <w:sz w:val="24"/>
            <w:szCs w:val="24"/>
            <w:lang w:val="en-US" w:eastAsia="ru-RU"/>
          </w:rPr>
          <w:t>2016</w:t>
        </w:r>
        <w:r w:rsidRPr="000A7F64">
          <w:rPr>
            <w:rStyle w:val="Emphasis"/>
            <w:rFonts w:ascii="Times New Roman" w:hAnsi="Times New Roman"/>
            <w:b/>
            <w:bCs/>
            <w:color w:val="1F1D1D"/>
            <w:sz w:val="24"/>
            <w:szCs w:val="24"/>
            <w:lang w:val="en-US"/>
          </w:rPr>
          <w:t xml:space="preserve"> </w:t>
        </w:r>
        <w:r w:rsidRPr="006012A6">
          <w:rPr>
            <w:rStyle w:val="Emphasis"/>
            <w:rFonts w:ascii="Times New Roman" w:hAnsi="Times New Roman"/>
            <w:b/>
            <w:bCs/>
            <w:color w:val="1F1D1D"/>
            <w:sz w:val="24"/>
            <w:szCs w:val="24"/>
          </w:rPr>
          <w:t>г</w:t>
        </w:r>
      </w:smartTag>
      <w:r w:rsidRPr="000A7F64">
        <w:rPr>
          <w:rStyle w:val="Emphasis"/>
          <w:rFonts w:ascii="Times New Roman" w:hAnsi="Times New Roman"/>
          <w:b/>
          <w:bCs/>
          <w:color w:val="1F1D1D"/>
          <w:sz w:val="24"/>
          <w:szCs w:val="24"/>
          <w:lang w:val="en-US"/>
        </w:rPr>
        <w:t>.</w:t>
      </w:r>
    </w:p>
    <w:p w:rsidR="00E64B35" w:rsidRPr="00097FF4" w:rsidRDefault="00E64B35" w:rsidP="00F7743B">
      <w:pPr>
        <w:spacing w:line="240" w:lineRule="auto"/>
        <w:ind w:firstLine="709"/>
        <w:rPr>
          <w:rFonts w:ascii="Times New Roman" w:hAnsi="Times New Roman"/>
          <w:sz w:val="16"/>
          <w:szCs w:val="16"/>
          <w:lang w:val="en-US" w:eastAsia="ru-RU"/>
        </w:rPr>
      </w:pPr>
    </w:p>
    <w:p w:rsidR="00E64B35" w:rsidRPr="00511AB7" w:rsidRDefault="00E64B35" w:rsidP="00386E49">
      <w:pPr>
        <w:pStyle w:val="Heading2"/>
        <w:keepNext w:val="0"/>
        <w:ind w:firstLine="0"/>
        <w:jc w:val="center"/>
        <w:rPr>
          <w:color w:val="993300"/>
          <w:lang w:val="en-US"/>
        </w:rPr>
      </w:pPr>
      <w:r>
        <w:rPr>
          <w:color w:val="993300"/>
          <w:lang w:val="en-US"/>
        </w:rPr>
        <w:t>13</w:t>
      </w:r>
      <w:r w:rsidRPr="00511AB7">
        <w:rPr>
          <w:color w:val="993300"/>
          <w:lang w:val="en-US"/>
        </w:rPr>
        <w:t>th International Scientific Conference</w:t>
      </w:r>
    </w:p>
    <w:p w:rsidR="00E64B35" w:rsidRPr="00DE6BBE" w:rsidRDefault="00E64B35" w:rsidP="00386E49">
      <w:pPr>
        <w:pStyle w:val="Heading2"/>
        <w:keepNext w:val="0"/>
        <w:ind w:firstLine="0"/>
        <w:jc w:val="center"/>
        <w:rPr>
          <w:rStyle w:val="Emphasis"/>
          <w:rFonts w:ascii="Arial" w:hAnsi="Arial" w:cs="Arial"/>
          <w:b w:val="0"/>
          <w:bCs w:val="0"/>
          <w:i w:val="0"/>
          <w:iCs w:val="0"/>
          <w:color w:val="6A6A6A"/>
          <w:shd w:val="clear" w:color="auto" w:fill="FFFFFF"/>
          <w:lang w:val="en-US"/>
        </w:rPr>
      </w:pPr>
      <w:r>
        <w:rPr>
          <w:i/>
          <w:color w:val="993300"/>
          <w:lang w:val="en-US"/>
        </w:rPr>
        <w:t>Mykola Hohol and the M</w:t>
      </w:r>
      <w:r w:rsidRPr="001151E1">
        <w:rPr>
          <w:i/>
          <w:color w:val="993300"/>
          <w:lang w:val="en-US"/>
        </w:rPr>
        <w:t xml:space="preserve">odern </w:t>
      </w:r>
      <w:r>
        <w:rPr>
          <w:i/>
          <w:color w:val="993300"/>
          <w:lang w:val="en-US"/>
        </w:rPr>
        <w:t>W</w:t>
      </w:r>
      <w:r w:rsidRPr="001151E1">
        <w:rPr>
          <w:i/>
          <w:color w:val="993300"/>
          <w:lang w:val="en-US"/>
        </w:rPr>
        <w:t xml:space="preserve">orld: </w:t>
      </w:r>
      <w:r>
        <w:rPr>
          <w:i/>
          <w:color w:val="993300"/>
          <w:lang w:val="en-US"/>
        </w:rPr>
        <w:t>Problems of S</w:t>
      </w:r>
      <w:r w:rsidRPr="001151E1">
        <w:rPr>
          <w:i/>
          <w:color w:val="993300"/>
          <w:lang w:val="en-US"/>
        </w:rPr>
        <w:t>tud</w:t>
      </w:r>
      <w:r>
        <w:rPr>
          <w:i/>
          <w:color w:val="993300"/>
          <w:lang w:val="en-US"/>
        </w:rPr>
        <w:t>ies</w:t>
      </w:r>
    </w:p>
    <w:p w:rsidR="00E64B35" w:rsidRPr="00A347B0" w:rsidRDefault="00E64B35" w:rsidP="00386E49">
      <w:pPr>
        <w:jc w:val="center"/>
        <w:rPr>
          <w:rFonts w:ascii="Times New Roman" w:eastAsia="Times New Roman" w:hAnsi="Times New Roman"/>
          <w:b/>
          <w:bCs/>
          <w:color w:val="993300"/>
          <w:sz w:val="28"/>
          <w:szCs w:val="24"/>
          <w:lang w:val="en-US" w:eastAsia="ru-RU"/>
        </w:rPr>
      </w:pPr>
      <w:r w:rsidRPr="00A347B0">
        <w:rPr>
          <w:rFonts w:ascii="Times New Roman" w:eastAsia="Times New Roman" w:hAnsi="Times New Roman"/>
          <w:b/>
          <w:bCs/>
          <w:color w:val="993300"/>
          <w:sz w:val="28"/>
          <w:szCs w:val="24"/>
          <w:lang w:val="en-US" w:eastAsia="ru-RU"/>
        </w:rPr>
        <w:t xml:space="preserve">–16–18 May 2017, Nіzhyn </w:t>
      </w:r>
    </w:p>
    <w:p w:rsidR="00E64B35" w:rsidRPr="00BF7B67" w:rsidRDefault="00E64B35" w:rsidP="00F7743B">
      <w:pPr>
        <w:jc w:val="center"/>
        <w:rPr>
          <w:rFonts w:ascii="Times New Roman" w:hAnsi="Times New Roman"/>
          <w:bCs/>
          <w:color w:val="993300"/>
          <w:lang w:val="en-US"/>
        </w:rPr>
      </w:pPr>
    </w:p>
    <w:p w:rsidR="00E64B35" w:rsidRPr="00BF7B67" w:rsidRDefault="00E64B35" w:rsidP="00F7743B">
      <w:pPr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BF7B67">
        <w:rPr>
          <w:rFonts w:ascii="Times New Roman" w:hAnsi="Times New Roman"/>
          <w:b/>
          <w:sz w:val="28"/>
          <w:szCs w:val="28"/>
        </w:rPr>
        <w:t>Заявка</w:t>
      </w:r>
    </w:p>
    <w:p w:rsidR="00E64B35" w:rsidRPr="00BF7B67" w:rsidRDefault="00E64B35" w:rsidP="00BF7B67">
      <w:pPr>
        <w:jc w:val="center"/>
        <w:rPr>
          <w:rFonts w:ascii="Times New Roman" w:hAnsi="Times New Roman"/>
          <w:b/>
          <w:color w:val="993300"/>
          <w:sz w:val="28"/>
          <w:szCs w:val="28"/>
          <w:lang w:val="en-GB"/>
        </w:rPr>
      </w:pPr>
      <w:r w:rsidRPr="00BF7B67">
        <w:rPr>
          <w:rFonts w:ascii="Times New Roman" w:hAnsi="Times New Roman"/>
          <w:b/>
          <w:color w:val="993300"/>
          <w:sz w:val="28"/>
          <w:szCs w:val="28"/>
          <w:lang w:val="en-GB"/>
        </w:rPr>
        <w:t>Application for Participation</w:t>
      </w:r>
    </w:p>
    <w:tbl>
      <w:tblPr>
        <w:tblW w:w="10080" w:type="dxa"/>
        <w:tblInd w:w="108" w:type="dxa"/>
        <w:tblLook w:val="0000"/>
      </w:tblPr>
      <w:tblGrid>
        <w:gridCol w:w="4140"/>
        <w:gridCol w:w="5940"/>
      </w:tblGrid>
      <w:tr w:rsidR="00E64B35" w:rsidRPr="00B368FE" w:rsidTr="00460E0A">
        <w:trPr>
          <w:trHeight w:val="283"/>
        </w:trPr>
        <w:tc>
          <w:tcPr>
            <w:tcW w:w="41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Фамилия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>Name</w:t>
            </w:r>
          </w:p>
        </w:tc>
        <w:tc>
          <w:tcPr>
            <w:tcW w:w="59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  <w:tr w:rsidR="00E64B35" w:rsidRPr="00386E49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Имя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отчество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  <w:t>First name(s)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  <w:lang w:val="en-US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Дата рождения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>Date of birth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  <w:tr w:rsidR="00E64B35" w:rsidRPr="00386E49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Место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работы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  <w:t>Name and Address of Present Employer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  <w:lang w:val="en-US"/>
              </w:rPr>
            </w:pPr>
          </w:p>
        </w:tc>
      </w:tr>
      <w:tr w:rsidR="00E64B35" w:rsidRPr="00386E49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Служебный адрес, тел., факс, e-mail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  <w:t>Office Telephone/Fax/E-mail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  <w:lang w:val="en-US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Должность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i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i/>
                <w:color w:val="993300"/>
                <w:sz w:val="28"/>
                <w:szCs w:val="28"/>
              </w:rPr>
              <w:t>Position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i/>
                <w:color w:val="993300"/>
                <w:sz w:val="28"/>
                <w:szCs w:val="28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Научная степень, ученое звание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 xml:space="preserve">Degree 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Домашний адрес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>Home Address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Дом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. 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Телефон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Факс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  <w:t>Home Telephone/Fax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  <w:lang w:val="en-US"/>
              </w:rPr>
            </w:pPr>
          </w:p>
        </w:tc>
      </w:tr>
      <w:tr w:rsidR="00E64B35" w:rsidRPr="00386E49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Тема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доклада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  <w:lang w:val="en-US"/>
              </w:rPr>
              <w:t>Title of Report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  <w:lang w:val="en-US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smallCaps/>
                <w:spacing w:val="-6"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Запланированная секция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>Planning section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  <w:tr w:rsidR="00E64B35" w:rsidRPr="00B368FE" w:rsidTr="00460E0A">
        <w:tc>
          <w:tcPr>
            <w:tcW w:w="41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BF7B67">
            <w:pPr>
              <w:shd w:val="clear" w:color="auto" w:fill="FFFFFF"/>
              <w:spacing w:line="389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8FE">
              <w:rPr>
                <w:rFonts w:ascii="Times New Roman" w:hAnsi="Times New Roman"/>
                <w:b/>
                <w:bCs/>
                <w:sz w:val="28"/>
                <w:szCs w:val="28"/>
              </w:rPr>
              <w:t>Техническое обеспечение</w:t>
            </w:r>
          </w:p>
          <w:p w:rsidR="00E64B35" w:rsidRPr="00B368FE" w:rsidRDefault="00E64B35" w:rsidP="00460E0A">
            <w:pPr>
              <w:pStyle w:val="BodyTextIndent"/>
              <w:ind w:firstLine="0"/>
              <w:rPr>
                <w:b w:val="0"/>
                <w:bCs w:val="0"/>
                <w:color w:val="993300"/>
                <w:sz w:val="28"/>
                <w:szCs w:val="28"/>
              </w:rPr>
            </w:pPr>
            <w:r w:rsidRPr="00B368FE">
              <w:rPr>
                <w:b w:val="0"/>
                <w:bCs w:val="0"/>
                <w:color w:val="993300"/>
                <w:sz w:val="28"/>
                <w:szCs w:val="28"/>
              </w:rPr>
              <w:t>Technical Providing</w:t>
            </w:r>
          </w:p>
        </w:tc>
        <w:tc>
          <w:tcPr>
            <w:tcW w:w="5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4B35" w:rsidRPr="00B368FE" w:rsidRDefault="00E64B35" w:rsidP="00460E0A">
            <w:pPr>
              <w:pStyle w:val="BodyTextIndent"/>
              <w:ind w:firstLine="0"/>
              <w:rPr>
                <w:color w:val="993300"/>
                <w:sz w:val="28"/>
                <w:szCs w:val="28"/>
              </w:rPr>
            </w:pPr>
          </w:p>
        </w:tc>
      </w:tr>
    </w:tbl>
    <w:p w:rsidR="00E64B35" w:rsidRPr="00BF7B67" w:rsidRDefault="00E64B35" w:rsidP="00BF7B67">
      <w:pPr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sectPr w:rsidR="00E64B35" w:rsidRPr="00BF7B67" w:rsidSect="00462E9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F242D"/>
    <w:multiLevelType w:val="multilevel"/>
    <w:tmpl w:val="1D0EF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689F574A"/>
    <w:multiLevelType w:val="multilevel"/>
    <w:tmpl w:val="ECA4F4F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78650402"/>
    <w:multiLevelType w:val="multilevel"/>
    <w:tmpl w:val="1D0EF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93B"/>
    <w:rsid w:val="000247C7"/>
    <w:rsid w:val="00082911"/>
    <w:rsid w:val="00097FF4"/>
    <w:rsid w:val="000A7F64"/>
    <w:rsid w:val="000E32E7"/>
    <w:rsid w:val="000E3B41"/>
    <w:rsid w:val="001151E1"/>
    <w:rsid w:val="001448EB"/>
    <w:rsid w:val="0014573F"/>
    <w:rsid w:val="00164D6D"/>
    <w:rsid w:val="001A7095"/>
    <w:rsid w:val="001B3C28"/>
    <w:rsid w:val="001D0076"/>
    <w:rsid w:val="001D5739"/>
    <w:rsid w:val="00221E71"/>
    <w:rsid w:val="00235399"/>
    <w:rsid w:val="00274A3F"/>
    <w:rsid w:val="002B56B5"/>
    <w:rsid w:val="002F152C"/>
    <w:rsid w:val="002F2858"/>
    <w:rsid w:val="003526D2"/>
    <w:rsid w:val="00372BBF"/>
    <w:rsid w:val="00386E49"/>
    <w:rsid w:val="003D537D"/>
    <w:rsid w:val="003E4141"/>
    <w:rsid w:val="00402A5F"/>
    <w:rsid w:val="00460E0A"/>
    <w:rsid w:val="00462E90"/>
    <w:rsid w:val="00487276"/>
    <w:rsid w:val="00497280"/>
    <w:rsid w:val="004A188F"/>
    <w:rsid w:val="004A1F18"/>
    <w:rsid w:val="004B50F0"/>
    <w:rsid w:val="004C4686"/>
    <w:rsid w:val="004C6045"/>
    <w:rsid w:val="004E01E6"/>
    <w:rsid w:val="004E2161"/>
    <w:rsid w:val="00502113"/>
    <w:rsid w:val="00504C90"/>
    <w:rsid w:val="00511AB7"/>
    <w:rsid w:val="00544517"/>
    <w:rsid w:val="00567E40"/>
    <w:rsid w:val="00571BEB"/>
    <w:rsid w:val="005A1CF6"/>
    <w:rsid w:val="005D56FA"/>
    <w:rsid w:val="005E5D75"/>
    <w:rsid w:val="005F661B"/>
    <w:rsid w:val="006012A6"/>
    <w:rsid w:val="00606CF5"/>
    <w:rsid w:val="00617984"/>
    <w:rsid w:val="006204F7"/>
    <w:rsid w:val="00641C3D"/>
    <w:rsid w:val="00645CDA"/>
    <w:rsid w:val="00671984"/>
    <w:rsid w:val="00677788"/>
    <w:rsid w:val="00715A5A"/>
    <w:rsid w:val="0074448C"/>
    <w:rsid w:val="007A1542"/>
    <w:rsid w:val="00803524"/>
    <w:rsid w:val="00867A6A"/>
    <w:rsid w:val="00877D1E"/>
    <w:rsid w:val="008933BA"/>
    <w:rsid w:val="008A411D"/>
    <w:rsid w:val="008C29B4"/>
    <w:rsid w:val="008D4EE8"/>
    <w:rsid w:val="00903061"/>
    <w:rsid w:val="0091438A"/>
    <w:rsid w:val="0094056E"/>
    <w:rsid w:val="009501DB"/>
    <w:rsid w:val="009B5F75"/>
    <w:rsid w:val="009C32F9"/>
    <w:rsid w:val="009D3FE3"/>
    <w:rsid w:val="00A347B0"/>
    <w:rsid w:val="00A75958"/>
    <w:rsid w:val="00A96AF3"/>
    <w:rsid w:val="00AD1E3C"/>
    <w:rsid w:val="00AD2A9D"/>
    <w:rsid w:val="00AE7D6C"/>
    <w:rsid w:val="00AF32B1"/>
    <w:rsid w:val="00B001E3"/>
    <w:rsid w:val="00B368FE"/>
    <w:rsid w:val="00B61BD4"/>
    <w:rsid w:val="00B91FD6"/>
    <w:rsid w:val="00BF7B67"/>
    <w:rsid w:val="00C01200"/>
    <w:rsid w:val="00C1443B"/>
    <w:rsid w:val="00C92336"/>
    <w:rsid w:val="00CB3112"/>
    <w:rsid w:val="00CC370E"/>
    <w:rsid w:val="00CD2EE5"/>
    <w:rsid w:val="00CD5772"/>
    <w:rsid w:val="00CD7118"/>
    <w:rsid w:val="00D1486A"/>
    <w:rsid w:val="00D1525D"/>
    <w:rsid w:val="00D6693B"/>
    <w:rsid w:val="00DD1666"/>
    <w:rsid w:val="00DE6BBE"/>
    <w:rsid w:val="00DF69BB"/>
    <w:rsid w:val="00E234C0"/>
    <w:rsid w:val="00E64B35"/>
    <w:rsid w:val="00EC24C4"/>
    <w:rsid w:val="00EF0AC5"/>
    <w:rsid w:val="00EF132A"/>
    <w:rsid w:val="00EF656D"/>
    <w:rsid w:val="00F319D5"/>
    <w:rsid w:val="00F431E8"/>
    <w:rsid w:val="00F7743B"/>
    <w:rsid w:val="00FA1B54"/>
    <w:rsid w:val="00FB0444"/>
    <w:rsid w:val="00FC7212"/>
    <w:rsid w:val="00FE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18"/>
    <w:pPr>
      <w:spacing w:line="360" w:lineRule="auto"/>
      <w:ind w:firstLine="851"/>
      <w:jc w:val="both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7B67"/>
    <w:pPr>
      <w:keepNext/>
      <w:spacing w:line="240" w:lineRule="auto"/>
      <w:ind w:firstLine="708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F7B6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669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69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4451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C24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BF7B67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BF7B67"/>
    <w:pPr>
      <w:spacing w:line="240" w:lineRule="auto"/>
      <w:ind w:firstLine="708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F7B67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golia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2</Pages>
  <Words>467</Words>
  <Characters>2665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59</cp:revision>
  <dcterms:created xsi:type="dcterms:W3CDTF">2016-06-13T17:48:00Z</dcterms:created>
  <dcterms:modified xsi:type="dcterms:W3CDTF">2017-03-06T11:46:00Z</dcterms:modified>
</cp:coreProperties>
</file>